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3062" w14:textId="47331581" w:rsidR="00B27E44" w:rsidRPr="008964BD" w:rsidRDefault="008964BD" w:rsidP="009F4734">
      <w:pPr>
        <w:pStyle w:val="Title"/>
        <w:rPr>
          <w:color w:val="404040"/>
        </w:rPr>
      </w:pPr>
      <w:r w:rsidRPr="008964BD">
        <w:rPr>
          <w:color w:val="404040"/>
          <w:lang w:val="en-GB"/>
        </w:rPr>
        <w:t>Estates</w:t>
      </w:r>
      <w:r>
        <w:rPr>
          <w:color w:val="404040"/>
          <w:lang w:val="en-GB"/>
        </w:rPr>
        <w:t xml:space="preserve"> -</w:t>
      </w:r>
      <w:r w:rsidRPr="008964BD">
        <w:rPr>
          <w:color w:val="404040"/>
          <w:lang w:val="en-GB"/>
        </w:rPr>
        <w:t xml:space="preserve"> Fact Sheet</w:t>
      </w:r>
    </w:p>
    <w:p w14:paraId="253A0DE6" w14:textId="6D64A3B1" w:rsidR="00FE24C9" w:rsidRDefault="00094202" w:rsidP="009F4734">
      <w:pPr>
        <w:spacing w:before="360" w:after="600" w:line="240" w:lineRule="auto"/>
        <w:ind w:left="-1134" w:right="-1134"/>
        <w:rPr>
          <w:rFonts w:eastAsia="Times New Roman" w:cs="Arial"/>
          <w:color w:val="676767"/>
        </w:rPr>
      </w:pPr>
      <w:r>
        <w:rPr>
          <w:rFonts w:eastAsia="Times New Roman" w:cs="Arial"/>
          <w:noProof/>
          <w:color w:val="676767"/>
        </w:rPr>
        <mc:AlternateContent>
          <mc:Choice Requires="wps">
            <w:drawing>
              <wp:inline distT="0" distB="0" distL="0" distR="0" wp14:anchorId="1D5C4C38" wp14:editId="1E9B6046">
                <wp:extent cx="7919085" cy="90805"/>
                <wp:effectExtent l="0" t="0" r="24765" b="234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9085" cy="9080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solidFill>
                            <a:srgbClr val="404040"/>
                          </a:solidFill>
                        </a:ln>
                      </wps:spPr>
                      <wps:txbx>
                        <w:txbxContent>
                          <w:p w14:paraId="62274514" w14:textId="77777777" w:rsidR="0025694A" w:rsidRPr="008964BD" w:rsidRDefault="0025694A">
                            <w:pPr>
                              <w:rPr>
                                <w:color w:val="4040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5C4C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23.5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" fillcolor="#404040" strokecolor="#404040">
                <v:textbox>
                  <w:txbxContent>
                    <w:p w14:paraId="62274514" w14:textId="77777777" w:rsidR="0025694A" w:rsidRPr="008964BD" w:rsidRDefault="0025694A">
                      <w:pPr>
                        <w:rPr>
                          <w:color w:val="4040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72670C" w14:textId="753A108E" w:rsidR="00C8265D" w:rsidRPr="00C8265D" w:rsidRDefault="00C8265D" w:rsidP="00C94830">
      <w:pPr>
        <w:spacing w:after="240" w:line="240" w:lineRule="auto"/>
        <w:jc w:val="both"/>
        <w:rPr>
          <w:rFonts w:eastAsia="Times New Roman" w:cs="Arial"/>
          <w:color w:val="262626" w:themeColor="text1" w:themeTint="D9"/>
        </w:rPr>
      </w:pPr>
      <w:r w:rsidRPr="00C8265D">
        <w:rPr>
          <w:rFonts w:eastAsia="Times New Roman" w:cs="Arial"/>
          <w:color w:val="262626" w:themeColor="text1" w:themeTint="D9"/>
          <w:lang w:val="en-GB"/>
        </w:rPr>
        <w:t xml:space="preserve">Normally a </w:t>
      </w:r>
      <w:r w:rsidR="007F71C6">
        <w:rPr>
          <w:rFonts w:eastAsia="Times New Roman" w:cs="Arial"/>
          <w:color w:val="262626" w:themeColor="text1" w:themeTint="D9"/>
          <w:lang w:val="en-GB"/>
        </w:rPr>
        <w:t>g</w:t>
      </w:r>
      <w:r w:rsidRPr="00C8265D">
        <w:rPr>
          <w:rFonts w:eastAsia="Times New Roman" w:cs="Arial"/>
          <w:color w:val="262626" w:themeColor="text1" w:themeTint="D9"/>
          <w:lang w:val="en-GB"/>
        </w:rPr>
        <w:t xml:space="preserve">rant of </w:t>
      </w:r>
      <w:r w:rsidR="007F71C6">
        <w:rPr>
          <w:rFonts w:eastAsia="Times New Roman" w:cs="Arial"/>
          <w:color w:val="262626" w:themeColor="text1" w:themeTint="D9"/>
          <w:lang w:val="en-GB"/>
        </w:rPr>
        <w:t>p</w:t>
      </w:r>
      <w:r w:rsidRPr="00C8265D">
        <w:rPr>
          <w:rFonts w:eastAsia="Times New Roman" w:cs="Arial"/>
          <w:color w:val="262626" w:themeColor="text1" w:themeTint="D9"/>
          <w:lang w:val="en-GB"/>
        </w:rPr>
        <w:t xml:space="preserve">robate, if there is a </w:t>
      </w:r>
      <w:r w:rsidR="007F71C6">
        <w:rPr>
          <w:rFonts w:eastAsia="Times New Roman" w:cs="Arial"/>
          <w:color w:val="262626" w:themeColor="text1" w:themeTint="D9"/>
          <w:lang w:val="en-GB"/>
        </w:rPr>
        <w:t>w</w:t>
      </w:r>
      <w:r w:rsidRPr="00C8265D">
        <w:rPr>
          <w:rFonts w:eastAsia="Times New Roman" w:cs="Arial"/>
          <w:color w:val="262626" w:themeColor="text1" w:themeTint="D9"/>
          <w:lang w:val="en-GB"/>
        </w:rPr>
        <w:t xml:space="preserve">ill, or a </w:t>
      </w:r>
      <w:r w:rsidR="007F71C6">
        <w:rPr>
          <w:rFonts w:eastAsia="Times New Roman" w:cs="Arial"/>
          <w:color w:val="262626" w:themeColor="text1" w:themeTint="D9"/>
          <w:lang w:val="en-GB"/>
        </w:rPr>
        <w:t>g</w:t>
      </w:r>
      <w:r w:rsidRPr="00C8265D">
        <w:rPr>
          <w:rFonts w:eastAsia="Times New Roman" w:cs="Arial"/>
          <w:color w:val="262626" w:themeColor="text1" w:themeTint="D9"/>
          <w:lang w:val="en-GB"/>
        </w:rPr>
        <w:t xml:space="preserve">rant of </w:t>
      </w:r>
      <w:r w:rsidR="007F71C6">
        <w:rPr>
          <w:rFonts w:eastAsia="Times New Roman" w:cs="Arial"/>
          <w:color w:val="262626" w:themeColor="text1" w:themeTint="D9"/>
          <w:lang w:val="en-GB"/>
        </w:rPr>
        <w:t>l</w:t>
      </w:r>
      <w:r w:rsidRPr="00C8265D">
        <w:rPr>
          <w:rFonts w:eastAsia="Times New Roman" w:cs="Arial"/>
          <w:color w:val="262626" w:themeColor="text1" w:themeTint="D9"/>
          <w:lang w:val="en-GB"/>
        </w:rPr>
        <w:t xml:space="preserve">etters of </w:t>
      </w:r>
      <w:r w:rsidR="007F71C6">
        <w:rPr>
          <w:rFonts w:eastAsia="Times New Roman" w:cs="Arial"/>
          <w:color w:val="262626" w:themeColor="text1" w:themeTint="D9"/>
          <w:lang w:val="en-GB"/>
        </w:rPr>
        <w:t>a</w:t>
      </w:r>
      <w:r w:rsidRPr="00C8265D">
        <w:rPr>
          <w:rFonts w:eastAsia="Times New Roman" w:cs="Arial"/>
          <w:color w:val="262626" w:themeColor="text1" w:themeTint="D9"/>
          <w:lang w:val="en-GB"/>
        </w:rPr>
        <w:t xml:space="preserve">dministration, if there is no </w:t>
      </w:r>
      <w:r w:rsidR="007F71C6">
        <w:rPr>
          <w:rFonts w:eastAsia="Times New Roman" w:cs="Arial"/>
          <w:color w:val="262626" w:themeColor="text1" w:themeTint="D9"/>
          <w:lang w:val="en-GB"/>
        </w:rPr>
        <w:t>w</w:t>
      </w:r>
      <w:r w:rsidRPr="00C8265D">
        <w:rPr>
          <w:rFonts w:eastAsia="Times New Roman" w:cs="Arial"/>
          <w:color w:val="262626" w:themeColor="text1" w:themeTint="D9"/>
          <w:lang w:val="en-GB"/>
        </w:rPr>
        <w:t xml:space="preserve">ill, is needed to administer the estate of a </w:t>
      </w:r>
      <w:r w:rsidR="007F71C6">
        <w:rPr>
          <w:rFonts w:eastAsia="Times New Roman" w:cs="Arial"/>
          <w:color w:val="262626" w:themeColor="text1" w:themeTint="D9"/>
          <w:lang w:val="en-GB"/>
        </w:rPr>
        <w:t>d</w:t>
      </w:r>
      <w:r w:rsidRPr="00C8265D">
        <w:rPr>
          <w:rFonts w:eastAsia="Times New Roman" w:cs="Arial"/>
          <w:color w:val="262626" w:themeColor="text1" w:themeTint="D9"/>
          <w:lang w:val="en-GB"/>
        </w:rPr>
        <w:t>eceased</w:t>
      </w:r>
      <w:r w:rsidR="00200C1A">
        <w:rPr>
          <w:rFonts w:eastAsia="Times New Roman" w:cs="Arial"/>
          <w:color w:val="262626" w:themeColor="text1" w:themeTint="D9"/>
          <w:lang w:val="en-GB"/>
        </w:rPr>
        <w:t xml:space="preserve"> person</w:t>
      </w:r>
      <w:r w:rsidRPr="00C8265D">
        <w:rPr>
          <w:rFonts w:eastAsia="Times New Roman" w:cs="Arial"/>
          <w:color w:val="262626" w:themeColor="text1" w:themeTint="D9"/>
          <w:lang w:val="en-GB"/>
        </w:rPr>
        <w:t xml:space="preserve"> and until </w:t>
      </w:r>
      <w:r w:rsidR="00200C1A">
        <w:rPr>
          <w:rFonts w:eastAsia="Times New Roman" w:cs="Arial"/>
          <w:color w:val="262626" w:themeColor="text1" w:themeTint="D9"/>
          <w:lang w:val="en-GB"/>
        </w:rPr>
        <w:t>a grant has been obtained</w:t>
      </w:r>
      <w:r w:rsidRPr="00C8265D">
        <w:rPr>
          <w:rFonts w:eastAsia="Times New Roman" w:cs="Arial"/>
          <w:color w:val="262626" w:themeColor="text1" w:themeTint="D9"/>
          <w:lang w:val="en-GB"/>
        </w:rPr>
        <w:t xml:space="preserve"> the assets are frozen, except jointly owned assets which automatically pass by law to the survivor. Estate details are needed for </w:t>
      </w:r>
      <w:r w:rsidR="007F71C6">
        <w:rPr>
          <w:rFonts w:eastAsia="Times New Roman" w:cs="Arial"/>
          <w:color w:val="262626" w:themeColor="text1" w:themeTint="D9"/>
          <w:lang w:val="en-GB"/>
        </w:rPr>
        <w:t>t</w:t>
      </w:r>
      <w:r w:rsidRPr="00C8265D">
        <w:rPr>
          <w:rFonts w:eastAsia="Times New Roman" w:cs="Arial"/>
          <w:color w:val="262626" w:themeColor="text1" w:themeTint="D9"/>
          <w:lang w:val="en-GB"/>
        </w:rPr>
        <w:t xml:space="preserve">ax purposes. We outline below the normal sequence of events for our work in </w:t>
      </w:r>
      <w:r w:rsidR="007F71C6">
        <w:rPr>
          <w:rFonts w:eastAsia="Times New Roman" w:cs="Arial"/>
          <w:color w:val="262626" w:themeColor="text1" w:themeTint="D9"/>
          <w:lang w:val="en-GB"/>
        </w:rPr>
        <w:t>p</w:t>
      </w:r>
      <w:r w:rsidRPr="00C8265D">
        <w:rPr>
          <w:rFonts w:eastAsia="Times New Roman" w:cs="Arial"/>
          <w:color w:val="262626" w:themeColor="text1" w:themeTint="D9"/>
          <w:lang w:val="en-GB"/>
        </w:rPr>
        <w:t>robate matters.</w:t>
      </w:r>
    </w:p>
    <w:p w14:paraId="51DA211A" w14:textId="61FAFEE6" w:rsidR="007F71C6" w:rsidRPr="0077564F" w:rsidRDefault="00C8265D" w:rsidP="00C94830">
      <w:pPr>
        <w:pStyle w:val="ListParagraph"/>
        <w:numPr>
          <w:ilvl w:val="0"/>
          <w:numId w:val="8"/>
        </w:numPr>
        <w:spacing w:before="80" w:after="80" w:line="240" w:lineRule="auto"/>
        <w:ind w:left="420" w:hanging="420"/>
        <w:contextualSpacing w:val="0"/>
        <w:jc w:val="both"/>
        <w:rPr>
          <w:rFonts w:eastAsia="Times New Roman" w:cs="Arial"/>
          <w:color w:val="262626" w:themeColor="text1" w:themeTint="D9"/>
          <w:lang w:val="en-GB"/>
        </w:rPr>
      </w:pPr>
      <w:r w:rsidRPr="0077564F">
        <w:rPr>
          <w:rFonts w:eastAsia="Times New Roman" w:cs="Arial"/>
          <w:color w:val="262626" w:themeColor="text1" w:themeTint="D9"/>
          <w:lang w:val="en-GB"/>
        </w:rPr>
        <w:t xml:space="preserve">Obtaining full details of the value of all assets and liabilities of the </w:t>
      </w:r>
      <w:r w:rsidR="007F71C6">
        <w:rPr>
          <w:rFonts w:eastAsia="Times New Roman" w:cs="Arial"/>
          <w:color w:val="262626" w:themeColor="text1" w:themeTint="D9"/>
          <w:lang w:val="en-GB"/>
        </w:rPr>
        <w:t>d</w:t>
      </w:r>
      <w:r w:rsidRPr="0077564F">
        <w:rPr>
          <w:rFonts w:eastAsia="Times New Roman" w:cs="Arial"/>
          <w:color w:val="262626" w:themeColor="text1" w:themeTint="D9"/>
          <w:lang w:val="en-GB"/>
        </w:rPr>
        <w:t>eceased. Usually</w:t>
      </w:r>
      <w:r w:rsidR="00400F5E">
        <w:rPr>
          <w:rFonts w:eastAsia="Times New Roman" w:cs="Arial"/>
          <w:color w:val="262626" w:themeColor="text1" w:themeTint="D9"/>
          <w:lang w:val="en-GB"/>
        </w:rPr>
        <w:t>,</w:t>
      </w:r>
      <w:r w:rsidRPr="0077564F">
        <w:rPr>
          <w:rFonts w:eastAsia="Times New Roman" w:cs="Arial"/>
          <w:color w:val="262626" w:themeColor="text1" w:themeTint="D9"/>
          <w:lang w:val="en-GB"/>
        </w:rPr>
        <w:t xml:space="preserve"> a formal value of furniture and personal effects is required but we will advise you if an estimated </w:t>
      </w:r>
      <w:r w:rsidR="007F71C6">
        <w:rPr>
          <w:rFonts w:eastAsia="Times New Roman" w:cs="Arial"/>
          <w:color w:val="262626" w:themeColor="text1" w:themeTint="D9"/>
          <w:lang w:val="en-GB"/>
        </w:rPr>
        <w:t>v</w:t>
      </w:r>
      <w:r w:rsidRPr="0077564F">
        <w:rPr>
          <w:rFonts w:eastAsia="Times New Roman" w:cs="Arial"/>
          <w:color w:val="262626" w:themeColor="text1" w:themeTint="D9"/>
          <w:lang w:val="en-GB"/>
        </w:rPr>
        <w:t>aluation is sufficient.</w:t>
      </w:r>
      <w:r w:rsidR="00C94830">
        <w:rPr>
          <w:rFonts w:eastAsia="Times New Roman" w:cs="Arial"/>
          <w:color w:val="262626" w:themeColor="text1" w:themeTint="D9"/>
          <w:lang w:val="en-GB"/>
        </w:rPr>
        <w:t xml:space="preserve"> </w:t>
      </w:r>
      <w:r w:rsidR="00C94830" w:rsidRPr="0077564F">
        <w:rPr>
          <w:rFonts w:eastAsia="Times New Roman" w:cs="Arial"/>
          <w:color w:val="262626" w:themeColor="text1" w:themeTint="D9"/>
          <w:lang w:val="en-GB"/>
        </w:rPr>
        <w:t>Similarly,</w:t>
      </w:r>
      <w:r w:rsidRPr="0077564F">
        <w:rPr>
          <w:rFonts w:eastAsia="Times New Roman" w:cs="Arial"/>
          <w:color w:val="262626" w:themeColor="text1" w:themeTint="D9"/>
          <w:lang w:val="en-GB"/>
        </w:rPr>
        <w:t xml:space="preserve"> we will advise you if a </w:t>
      </w:r>
      <w:r w:rsidR="007F71C6">
        <w:rPr>
          <w:rFonts w:eastAsia="Times New Roman" w:cs="Arial"/>
          <w:color w:val="262626" w:themeColor="text1" w:themeTint="D9"/>
          <w:lang w:val="en-GB"/>
        </w:rPr>
        <w:t>v</w:t>
      </w:r>
      <w:r w:rsidRPr="0077564F">
        <w:rPr>
          <w:rFonts w:eastAsia="Times New Roman" w:cs="Arial"/>
          <w:color w:val="262626" w:themeColor="text1" w:themeTint="D9"/>
          <w:lang w:val="en-GB"/>
        </w:rPr>
        <w:t>aluation of a house or other property is required. Values of all jointly held assets are also needed.</w:t>
      </w:r>
    </w:p>
    <w:p w14:paraId="19920781" w14:textId="5D47A383" w:rsidR="00C8265D" w:rsidRPr="0077564F" w:rsidRDefault="00C8265D" w:rsidP="00C94830">
      <w:pPr>
        <w:pStyle w:val="ListParagraph"/>
        <w:numPr>
          <w:ilvl w:val="0"/>
          <w:numId w:val="8"/>
        </w:numPr>
        <w:spacing w:before="80" w:after="80" w:line="240" w:lineRule="auto"/>
        <w:ind w:left="420" w:hanging="420"/>
        <w:contextualSpacing w:val="0"/>
        <w:jc w:val="both"/>
        <w:rPr>
          <w:rFonts w:eastAsia="Times New Roman" w:cs="Arial"/>
          <w:color w:val="262626" w:themeColor="text1" w:themeTint="D9"/>
          <w:lang w:val="en-GB"/>
        </w:rPr>
      </w:pPr>
      <w:r w:rsidRPr="0077564F">
        <w:rPr>
          <w:rFonts w:eastAsia="Times New Roman" w:cs="Arial"/>
          <w:color w:val="262626" w:themeColor="text1" w:themeTint="D9"/>
          <w:lang w:val="en-GB"/>
        </w:rPr>
        <w:t xml:space="preserve">Preparing papers to apply for </w:t>
      </w:r>
      <w:r w:rsidR="007F71C6">
        <w:rPr>
          <w:rFonts w:eastAsia="Times New Roman" w:cs="Arial"/>
          <w:color w:val="262626" w:themeColor="text1" w:themeTint="D9"/>
          <w:lang w:val="en-GB"/>
        </w:rPr>
        <w:t>p</w:t>
      </w:r>
      <w:r w:rsidRPr="0077564F">
        <w:rPr>
          <w:rFonts w:eastAsia="Times New Roman" w:cs="Arial"/>
          <w:color w:val="262626" w:themeColor="text1" w:themeTint="D9"/>
          <w:lang w:val="en-GB"/>
        </w:rPr>
        <w:t>robate.</w:t>
      </w:r>
    </w:p>
    <w:p w14:paraId="12369630" w14:textId="111BBD4F" w:rsidR="00C8265D" w:rsidRPr="0077564F" w:rsidRDefault="00C8265D" w:rsidP="00C94830">
      <w:pPr>
        <w:pStyle w:val="ListParagraph"/>
        <w:numPr>
          <w:ilvl w:val="0"/>
          <w:numId w:val="8"/>
        </w:numPr>
        <w:spacing w:before="80" w:after="80" w:line="240" w:lineRule="auto"/>
        <w:ind w:left="420" w:hanging="420"/>
        <w:contextualSpacing w:val="0"/>
        <w:jc w:val="both"/>
        <w:rPr>
          <w:rFonts w:eastAsia="Times New Roman" w:cs="Arial"/>
          <w:color w:val="262626" w:themeColor="text1" w:themeTint="D9"/>
          <w:lang w:val="en-GB"/>
        </w:rPr>
      </w:pPr>
      <w:r w:rsidRPr="0077564F">
        <w:rPr>
          <w:rFonts w:eastAsia="Times New Roman" w:cs="Arial"/>
          <w:color w:val="262626" w:themeColor="text1" w:themeTint="D9"/>
          <w:lang w:val="en-GB"/>
        </w:rPr>
        <w:t xml:space="preserve">Signing of </w:t>
      </w:r>
      <w:r w:rsidR="007F71C6">
        <w:rPr>
          <w:rFonts w:eastAsia="Times New Roman" w:cs="Arial"/>
          <w:color w:val="262626" w:themeColor="text1" w:themeTint="D9"/>
          <w:lang w:val="en-GB"/>
        </w:rPr>
        <w:t>p</w:t>
      </w:r>
      <w:r w:rsidRPr="0077564F">
        <w:rPr>
          <w:rFonts w:eastAsia="Times New Roman" w:cs="Arial"/>
          <w:color w:val="262626" w:themeColor="text1" w:themeTint="D9"/>
          <w:lang w:val="en-GB"/>
        </w:rPr>
        <w:t xml:space="preserve">robate papers by the </w:t>
      </w:r>
      <w:r w:rsidR="007F71C6">
        <w:rPr>
          <w:rFonts w:eastAsia="Times New Roman" w:cs="Arial"/>
          <w:color w:val="262626" w:themeColor="text1" w:themeTint="D9"/>
          <w:lang w:val="en-GB"/>
        </w:rPr>
        <w:t>p</w:t>
      </w:r>
      <w:r w:rsidRPr="0077564F">
        <w:rPr>
          <w:rFonts w:eastAsia="Times New Roman" w:cs="Arial"/>
          <w:color w:val="262626" w:themeColor="text1" w:themeTint="D9"/>
          <w:lang w:val="en-GB"/>
        </w:rPr>
        <w:t xml:space="preserve">ersonal </w:t>
      </w:r>
      <w:r w:rsidR="007F71C6">
        <w:rPr>
          <w:rFonts w:eastAsia="Times New Roman" w:cs="Arial"/>
          <w:color w:val="262626" w:themeColor="text1" w:themeTint="D9"/>
          <w:lang w:val="en-GB"/>
        </w:rPr>
        <w:t>r</w:t>
      </w:r>
      <w:r w:rsidRPr="0077564F">
        <w:rPr>
          <w:rFonts w:eastAsia="Times New Roman" w:cs="Arial"/>
          <w:color w:val="262626" w:themeColor="text1" w:themeTint="D9"/>
          <w:lang w:val="en-GB"/>
        </w:rPr>
        <w:t>epresentatives. Normally we will have a meeting with them at this stage but if they live away this can be dealt with by post.</w:t>
      </w:r>
    </w:p>
    <w:p w14:paraId="532C7D5D" w14:textId="6B100582" w:rsidR="00C8265D" w:rsidRPr="0077564F" w:rsidRDefault="00C8265D" w:rsidP="00C94830">
      <w:pPr>
        <w:pStyle w:val="ListParagraph"/>
        <w:numPr>
          <w:ilvl w:val="0"/>
          <w:numId w:val="8"/>
        </w:numPr>
        <w:spacing w:before="80" w:after="80" w:line="240" w:lineRule="auto"/>
        <w:ind w:left="420" w:hanging="420"/>
        <w:contextualSpacing w:val="0"/>
        <w:jc w:val="both"/>
        <w:rPr>
          <w:rFonts w:eastAsia="Times New Roman" w:cs="Arial"/>
          <w:color w:val="262626" w:themeColor="text1" w:themeTint="D9"/>
          <w:lang w:val="en-GB"/>
        </w:rPr>
      </w:pPr>
      <w:r w:rsidRPr="0077564F">
        <w:rPr>
          <w:rFonts w:eastAsia="Times New Roman" w:cs="Arial"/>
          <w:color w:val="262626" w:themeColor="text1" w:themeTint="D9"/>
          <w:lang w:val="en-GB"/>
        </w:rPr>
        <w:t xml:space="preserve">Applying to the Probate </w:t>
      </w:r>
      <w:r w:rsidR="007F71C6">
        <w:rPr>
          <w:rFonts w:eastAsia="Times New Roman" w:cs="Arial"/>
          <w:color w:val="262626" w:themeColor="text1" w:themeTint="D9"/>
          <w:lang w:val="en-GB"/>
        </w:rPr>
        <w:t>Registry</w:t>
      </w:r>
      <w:r w:rsidRPr="0077564F">
        <w:rPr>
          <w:rFonts w:eastAsia="Times New Roman" w:cs="Arial"/>
          <w:color w:val="262626" w:themeColor="text1" w:themeTint="D9"/>
          <w:lang w:val="en-GB"/>
        </w:rPr>
        <w:t xml:space="preserve"> for </w:t>
      </w:r>
      <w:r w:rsidR="007F71C6">
        <w:rPr>
          <w:rFonts w:eastAsia="Times New Roman" w:cs="Arial"/>
          <w:color w:val="262626" w:themeColor="text1" w:themeTint="D9"/>
          <w:lang w:val="en-GB"/>
        </w:rPr>
        <w:t>p</w:t>
      </w:r>
      <w:r w:rsidRPr="0077564F">
        <w:rPr>
          <w:rFonts w:eastAsia="Times New Roman" w:cs="Arial"/>
          <w:color w:val="262626" w:themeColor="text1" w:themeTint="D9"/>
          <w:lang w:val="en-GB"/>
        </w:rPr>
        <w:t xml:space="preserve">robate including paying </w:t>
      </w:r>
      <w:r w:rsidR="007F71C6">
        <w:rPr>
          <w:rFonts w:eastAsia="Times New Roman" w:cs="Arial"/>
          <w:color w:val="262626" w:themeColor="text1" w:themeTint="D9"/>
          <w:lang w:val="en-GB"/>
        </w:rPr>
        <w:t>registry</w:t>
      </w:r>
      <w:r w:rsidR="007F71C6" w:rsidRPr="0077564F">
        <w:rPr>
          <w:rFonts w:eastAsia="Times New Roman" w:cs="Arial"/>
          <w:color w:val="262626" w:themeColor="text1" w:themeTint="D9"/>
          <w:lang w:val="en-GB"/>
        </w:rPr>
        <w:t xml:space="preserve"> </w:t>
      </w:r>
      <w:r w:rsidRPr="0077564F">
        <w:rPr>
          <w:rFonts w:eastAsia="Times New Roman" w:cs="Arial"/>
          <w:color w:val="262626" w:themeColor="text1" w:themeTint="D9"/>
          <w:lang w:val="en-GB"/>
        </w:rPr>
        <w:t xml:space="preserve">fees. </w:t>
      </w:r>
      <w:r w:rsidR="0010294C">
        <w:rPr>
          <w:rFonts w:eastAsia="Times New Roman" w:cs="Arial"/>
          <w:color w:val="262626" w:themeColor="text1" w:themeTint="D9"/>
          <w:lang w:val="en-GB"/>
        </w:rPr>
        <w:t>I</w:t>
      </w:r>
      <w:r w:rsidRPr="0077564F">
        <w:rPr>
          <w:rFonts w:eastAsia="Times New Roman" w:cs="Arial"/>
          <w:color w:val="262626" w:themeColor="text1" w:themeTint="D9"/>
          <w:lang w:val="en-GB"/>
        </w:rPr>
        <w:t xml:space="preserve">f </w:t>
      </w:r>
      <w:r w:rsidR="007F71C6">
        <w:rPr>
          <w:rFonts w:eastAsia="Times New Roman" w:cs="Arial"/>
          <w:color w:val="262626" w:themeColor="text1" w:themeTint="D9"/>
          <w:lang w:val="en-GB"/>
        </w:rPr>
        <w:t>i</w:t>
      </w:r>
      <w:r w:rsidRPr="0077564F">
        <w:rPr>
          <w:rFonts w:eastAsia="Times New Roman" w:cs="Arial"/>
          <w:color w:val="262626" w:themeColor="text1" w:themeTint="D9"/>
          <w:lang w:val="en-GB"/>
        </w:rPr>
        <w:t xml:space="preserve">nheritance </w:t>
      </w:r>
      <w:r w:rsidR="007F71C6">
        <w:rPr>
          <w:rFonts w:eastAsia="Times New Roman" w:cs="Arial"/>
          <w:color w:val="262626" w:themeColor="text1" w:themeTint="D9"/>
          <w:lang w:val="en-GB"/>
        </w:rPr>
        <w:t>t</w:t>
      </w:r>
      <w:r w:rsidRPr="0077564F">
        <w:rPr>
          <w:rFonts w:eastAsia="Times New Roman" w:cs="Arial"/>
          <w:color w:val="262626" w:themeColor="text1" w:themeTint="D9"/>
          <w:lang w:val="en-GB"/>
        </w:rPr>
        <w:t xml:space="preserve">ax is payable on the </w:t>
      </w:r>
      <w:r w:rsidR="007F71C6">
        <w:rPr>
          <w:rFonts w:eastAsia="Times New Roman" w:cs="Arial"/>
          <w:color w:val="262626" w:themeColor="text1" w:themeTint="D9"/>
          <w:lang w:val="en-GB"/>
        </w:rPr>
        <w:t>e</w:t>
      </w:r>
      <w:r w:rsidRPr="0077564F">
        <w:rPr>
          <w:rFonts w:eastAsia="Times New Roman" w:cs="Arial"/>
          <w:color w:val="262626" w:themeColor="text1" w:themeTint="D9"/>
          <w:lang w:val="en-GB"/>
        </w:rPr>
        <w:t>state, either all or a proportion of the tax needs to be paid at this stage.</w:t>
      </w:r>
    </w:p>
    <w:p w14:paraId="6CD22F06" w14:textId="65B0E22C" w:rsidR="00C8265D" w:rsidRPr="0077564F" w:rsidRDefault="00C8265D" w:rsidP="00C94830">
      <w:pPr>
        <w:pStyle w:val="ListParagraph"/>
        <w:numPr>
          <w:ilvl w:val="0"/>
          <w:numId w:val="8"/>
        </w:numPr>
        <w:spacing w:before="80" w:after="80" w:line="240" w:lineRule="auto"/>
        <w:ind w:left="420" w:hanging="420"/>
        <w:contextualSpacing w:val="0"/>
        <w:jc w:val="both"/>
        <w:rPr>
          <w:rFonts w:eastAsia="Times New Roman" w:cs="Arial"/>
          <w:color w:val="262626" w:themeColor="text1" w:themeTint="D9"/>
          <w:lang w:val="en-GB"/>
        </w:rPr>
      </w:pPr>
      <w:r w:rsidRPr="0077564F">
        <w:rPr>
          <w:rFonts w:eastAsia="Times New Roman" w:cs="Arial"/>
          <w:color w:val="262626" w:themeColor="text1" w:themeTint="D9"/>
          <w:lang w:val="en-GB"/>
        </w:rPr>
        <w:t>Probate is normally issued about three to four weeks after the application.</w:t>
      </w:r>
    </w:p>
    <w:p w14:paraId="5662FC01" w14:textId="10984562" w:rsidR="00C8265D" w:rsidRPr="0077564F" w:rsidRDefault="00C8265D" w:rsidP="00C94830">
      <w:pPr>
        <w:pStyle w:val="ListParagraph"/>
        <w:numPr>
          <w:ilvl w:val="0"/>
          <w:numId w:val="8"/>
        </w:numPr>
        <w:spacing w:before="80" w:after="80" w:line="240" w:lineRule="auto"/>
        <w:ind w:left="420" w:hanging="420"/>
        <w:contextualSpacing w:val="0"/>
        <w:jc w:val="both"/>
        <w:rPr>
          <w:rFonts w:eastAsia="Times New Roman" w:cs="Arial"/>
          <w:color w:val="262626" w:themeColor="text1" w:themeTint="D9"/>
          <w:lang w:val="en-GB"/>
        </w:rPr>
      </w:pPr>
      <w:r w:rsidRPr="0077564F">
        <w:rPr>
          <w:rFonts w:eastAsia="Times New Roman" w:cs="Arial"/>
          <w:color w:val="262626" w:themeColor="text1" w:themeTint="D9"/>
          <w:lang w:val="en-GB"/>
        </w:rPr>
        <w:t xml:space="preserve">Register </w:t>
      </w:r>
      <w:r w:rsidR="007F71C6">
        <w:rPr>
          <w:rFonts w:eastAsia="Times New Roman" w:cs="Arial"/>
          <w:color w:val="262626" w:themeColor="text1" w:themeTint="D9"/>
          <w:lang w:val="en-GB"/>
        </w:rPr>
        <w:t>p</w:t>
      </w:r>
      <w:r w:rsidRPr="0077564F">
        <w:rPr>
          <w:rFonts w:eastAsia="Times New Roman" w:cs="Arial"/>
          <w:color w:val="262626" w:themeColor="text1" w:themeTint="D9"/>
          <w:lang w:val="en-GB"/>
        </w:rPr>
        <w:t>robate and collect in cash assets.</w:t>
      </w:r>
    </w:p>
    <w:p w14:paraId="2965B2D8" w14:textId="30692A3E" w:rsidR="009B044A" w:rsidRPr="0077564F" w:rsidRDefault="00C8265D" w:rsidP="00C94830">
      <w:pPr>
        <w:pStyle w:val="ListParagraph"/>
        <w:numPr>
          <w:ilvl w:val="0"/>
          <w:numId w:val="8"/>
        </w:numPr>
        <w:spacing w:before="80" w:after="80" w:line="240" w:lineRule="auto"/>
        <w:ind w:left="420" w:hanging="420"/>
        <w:contextualSpacing w:val="0"/>
        <w:jc w:val="both"/>
        <w:rPr>
          <w:rFonts w:eastAsia="Times New Roman" w:cs="Arial"/>
          <w:color w:val="262626" w:themeColor="text1" w:themeTint="D9"/>
          <w:lang w:val="en-GB"/>
        </w:rPr>
      </w:pPr>
      <w:r w:rsidRPr="0077564F">
        <w:rPr>
          <w:rFonts w:eastAsia="Times New Roman" w:cs="Arial"/>
          <w:color w:val="262626" w:themeColor="text1" w:themeTint="D9"/>
          <w:lang w:val="en-GB"/>
        </w:rPr>
        <w:t>Pay funeral account, if not already released from an account earlier, and all other bills.</w:t>
      </w:r>
    </w:p>
    <w:p w14:paraId="496BEEBC" w14:textId="6FA39111" w:rsidR="00C8265D" w:rsidRPr="0077564F" w:rsidRDefault="00C8265D" w:rsidP="00C94830">
      <w:pPr>
        <w:pStyle w:val="ListParagraph"/>
        <w:numPr>
          <w:ilvl w:val="0"/>
          <w:numId w:val="8"/>
        </w:numPr>
        <w:spacing w:before="80" w:after="80" w:line="240" w:lineRule="auto"/>
        <w:ind w:left="420" w:hanging="420"/>
        <w:contextualSpacing w:val="0"/>
        <w:jc w:val="both"/>
        <w:rPr>
          <w:rFonts w:eastAsia="Times New Roman" w:cs="Arial"/>
          <w:color w:val="262626" w:themeColor="text1" w:themeTint="D9"/>
          <w:lang w:val="en-GB"/>
        </w:rPr>
      </w:pPr>
      <w:r w:rsidRPr="0077564F">
        <w:rPr>
          <w:rFonts w:eastAsia="Times New Roman" w:cs="Arial"/>
          <w:color w:val="262626" w:themeColor="text1" w:themeTint="D9"/>
          <w:lang w:val="en-GB"/>
        </w:rPr>
        <w:t xml:space="preserve">Settle with </w:t>
      </w:r>
      <w:r w:rsidR="009B044A">
        <w:rPr>
          <w:rFonts w:eastAsia="Times New Roman" w:cs="Arial"/>
          <w:color w:val="262626" w:themeColor="text1" w:themeTint="D9"/>
          <w:lang w:val="en-GB"/>
        </w:rPr>
        <w:t>HM Revenue &amp; Customs</w:t>
      </w:r>
      <w:r w:rsidRPr="0077564F">
        <w:rPr>
          <w:rFonts w:eastAsia="Times New Roman" w:cs="Arial"/>
          <w:color w:val="262626" w:themeColor="text1" w:themeTint="D9"/>
          <w:lang w:val="en-GB"/>
        </w:rPr>
        <w:t xml:space="preserve"> </w:t>
      </w:r>
      <w:r w:rsidR="009B044A">
        <w:rPr>
          <w:rFonts w:eastAsia="Times New Roman" w:cs="Arial"/>
          <w:color w:val="262626" w:themeColor="text1" w:themeTint="D9"/>
          <w:lang w:val="en-GB"/>
        </w:rPr>
        <w:t>i</w:t>
      </w:r>
      <w:r w:rsidRPr="0077564F">
        <w:rPr>
          <w:rFonts w:eastAsia="Times New Roman" w:cs="Arial"/>
          <w:color w:val="262626" w:themeColor="text1" w:themeTint="D9"/>
          <w:lang w:val="en-GB"/>
        </w:rPr>
        <w:t xml:space="preserve">ncome </w:t>
      </w:r>
      <w:r w:rsidR="009B044A">
        <w:rPr>
          <w:rFonts w:eastAsia="Times New Roman" w:cs="Arial"/>
          <w:color w:val="262626" w:themeColor="text1" w:themeTint="D9"/>
          <w:lang w:val="en-GB"/>
        </w:rPr>
        <w:t>t</w:t>
      </w:r>
      <w:r w:rsidRPr="0077564F">
        <w:rPr>
          <w:rFonts w:eastAsia="Times New Roman" w:cs="Arial"/>
          <w:color w:val="262626" w:themeColor="text1" w:themeTint="D9"/>
          <w:lang w:val="en-GB"/>
        </w:rPr>
        <w:t>ax to date of death and deal with any other outstanding matters.</w:t>
      </w:r>
    </w:p>
    <w:p w14:paraId="4CB27564" w14:textId="068F3DE4" w:rsidR="00C8265D" w:rsidRPr="0077564F" w:rsidRDefault="00C8265D" w:rsidP="00C94830">
      <w:pPr>
        <w:pStyle w:val="ListParagraph"/>
        <w:numPr>
          <w:ilvl w:val="0"/>
          <w:numId w:val="8"/>
        </w:numPr>
        <w:spacing w:before="80" w:after="80" w:line="240" w:lineRule="auto"/>
        <w:ind w:left="420" w:hanging="420"/>
        <w:contextualSpacing w:val="0"/>
        <w:jc w:val="both"/>
        <w:rPr>
          <w:rFonts w:eastAsia="Times New Roman" w:cs="Arial"/>
          <w:color w:val="262626" w:themeColor="text1" w:themeTint="D9"/>
          <w:lang w:val="en-GB"/>
        </w:rPr>
      </w:pPr>
      <w:r w:rsidRPr="0077564F">
        <w:rPr>
          <w:rFonts w:eastAsia="Times New Roman" w:cs="Arial"/>
          <w:color w:val="262626" w:themeColor="text1" w:themeTint="D9"/>
          <w:lang w:val="en-GB"/>
        </w:rPr>
        <w:t xml:space="preserve">In cases where the </w:t>
      </w:r>
      <w:r w:rsidR="009B044A">
        <w:rPr>
          <w:rFonts w:eastAsia="Times New Roman" w:cs="Arial"/>
          <w:color w:val="262626" w:themeColor="text1" w:themeTint="D9"/>
          <w:lang w:val="en-GB"/>
        </w:rPr>
        <w:t>d</w:t>
      </w:r>
      <w:r w:rsidRPr="0077564F">
        <w:rPr>
          <w:rFonts w:eastAsia="Times New Roman" w:cs="Arial"/>
          <w:color w:val="262626" w:themeColor="text1" w:themeTint="D9"/>
          <w:lang w:val="en-GB"/>
        </w:rPr>
        <w:t xml:space="preserve">eceased had been receiving </w:t>
      </w:r>
      <w:r w:rsidR="009B044A">
        <w:rPr>
          <w:rFonts w:eastAsia="Times New Roman" w:cs="Arial"/>
          <w:color w:val="262626" w:themeColor="text1" w:themeTint="D9"/>
          <w:lang w:val="en-GB"/>
        </w:rPr>
        <w:t>m</w:t>
      </w:r>
      <w:r w:rsidRPr="0077564F">
        <w:rPr>
          <w:rFonts w:eastAsia="Times New Roman" w:cs="Arial"/>
          <w:color w:val="262626" w:themeColor="text1" w:themeTint="D9"/>
          <w:lang w:val="en-GB"/>
        </w:rPr>
        <w:t xml:space="preserve">eans </w:t>
      </w:r>
      <w:r w:rsidR="009B044A">
        <w:rPr>
          <w:rFonts w:eastAsia="Times New Roman" w:cs="Arial"/>
          <w:color w:val="262626" w:themeColor="text1" w:themeTint="D9"/>
          <w:lang w:val="en-GB"/>
        </w:rPr>
        <w:t>t</w:t>
      </w:r>
      <w:r w:rsidRPr="0077564F">
        <w:rPr>
          <w:rFonts w:eastAsia="Times New Roman" w:cs="Arial"/>
          <w:color w:val="262626" w:themeColor="text1" w:themeTint="D9"/>
          <w:lang w:val="en-GB"/>
        </w:rPr>
        <w:t xml:space="preserve">ested </w:t>
      </w:r>
      <w:r w:rsidR="009B044A">
        <w:rPr>
          <w:rFonts w:eastAsia="Times New Roman" w:cs="Arial"/>
          <w:color w:val="262626" w:themeColor="text1" w:themeTint="D9"/>
          <w:lang w:val="en-GB"/>
        </w:rPr>
        <w:t>b</w:t>
      </w:r>
      <w:r w:rsidRPr="0077564F">
        <w:rPr>
          <w:rFonts w:eastAsia="Times New Roman" w:cs="Arial"/>
          <w:color w:val="262626" w:themeColor="text1" w:themeTint="D9"/>
          <w:lang w:val="en-GB"/>
        </w:rPr>
        <w:t>enefits</w:t>
      </w:r>
      <w:r w:rsidR="009B044A">
        <w:rPr>
          <w:rFonts w:eastAsia="Times New Roman" w:cs="Arial"/>
          <w:color w:val="262626" w:themeColor="text1" w:themeTint="D9"/>
          <w:lang w:val="en-GB"/>
        </w:rPr>
        <w:t>,</w:t>
      </w:r>
      <w:r w:rsidRPr="0077564F">
        <w:rPr>
          <w:rFonts w:eastAsia="Times New Roman" w:cs="Arial"/>
          <w:color w:val="262626" w:themeColor="text1" w:themeTint="D9"/>
          <w:lang w:val="en-GB"/>
        </w:rPr>
        <w:t xml:space="preserve"> Department of Works </w:t>
      </w:r>
      <w:r w:rsidR="009B044A">
        <w:rPr>
          <w:rFonts w:eastAsia="Times New Roman" w:cs="Arial"/>
          <w:color w:val="262626" w:themeColor="text1" w:themeTint="D9"/>
          <w:lang w:val="en-GB"/>
        </w:rPr>
        <w:t>and</w:t>
      </w:r>
      <w:r w:rsidRPr="0077564F">
        <w:rPr>
          <w:rFonts w:eastAsia="Times New Roman" w:cs="Arial"/>
          <w:color w:val="262626" w:themeColor="text1" w:themeTint="D9"/>
          <w:lang w:val="en-GB"/>
        </w:rPr>
        <w:t xml:space="preserve"> Pensions </w:t>
      </w:r>
      <w:r w:rsidR="009B044A">
        <w:rPr>
          <w:rFonts w:eastAsia="Times New Roman" w:cs="Arial"/>
          <w:color w:val="262626" w:themeColor="text1" w:themeTint="D9"/>
          <w:lang w:val="en-GB"/>
        </w:rPr>
        <w:t xml:space="preserve">enquiries will need to be answered </w:t>
      </w:r>
      <w:r w:rsidRPr="0077564F">
        <w:rPr>
          <w:rFonts w:eastAsia="Times New Roman" w:cs="Arial"/>
          <w:color w:val="262626" w:themeColor="text1" w:themeTint="D9"/>
          <w:lang w:val="en-GB"/>
        </w:rPr>
        <w:t xml:space="preserve">concerning the </w:t>
      </w:r>
      <w:r w:rsidR="009B044A">
        <w:rPr>
          <w:rFonts w:eastAsia="Times New Roman" w:cs="Arial"/>
          <w:color w:val="262626" w:themeColor="text1" w:themeTint="D9"/>
          <w:lang w:val="en-GB"/>
        </w:rPr>
        <w:t>d</w:t>
      </w:r>
      <w:r w:rsidRPr="0077564F">
        <w:rPr>
          <w:rFonts w:eastAsia="Times New Roman" w:cs="Arial"/>
          <w:color w:val="262626" w:themeColor="text1" w:themeTint="D9"/>
          <w:lang w:val="en-GB"/>
        </w:rPr>
        <w:t>eceased’s assets.</w:t>
      </w:r>
    </w:p>
    <w:p w14:paraId="754E6806" w14:textId="2CDC0572" w:rsidR="00C8265D" w:rsidRPr="0077564F" w:rsidRDefault="00C8265D" w:rsidP="00C94830">
      <w:pPr>
        <w:pStyle w:val="ListParagraph"/>
        <w:numPr>
          <w:ilvl w:val="0"/>
          <w:numId w:val="8"/>
        </w:numPr>
        <w:spacing w:before="80" w:after="80" w:line="240" w:lineRule="auto"/>
        <w:ind w:left="420" w:hanging="420"/>
        <w:contextualSpacing w:val="0"/>
        <w:jc w:val="both"/>
        <w:rPr>
          <w:rFonts w:eastAsia="Times New Roman" w:cs="Arial"/>
          <w:color w:val="262626" w:themeColor="text1" w:themeTint="D9"/>
          <w:lang w:val="en-GB"/>
        </w:rPr>
      </w:pPr>
      <w:r w:rsidRPr="0077564F">
        <w:rPr>
          <w:rFonts w:eastAsia="Times New Roman" w:cs="Arial"/>
          <w:color w:val="262626" w:themeColor="text1" w:themeTint="D9"/>
          <w:lang w:val="en-GB"/>
        </w:rPr>
        <w:t>Pay legacies.</w:t>
      </w:r>
    </w:p>
    <w:p w14:paraId="5BF9A131" w14:textId="19D78043" w:rsidR="00C8265D" w:rsidRPr="0077564F" w:rsidRDefault="00C8265D" w:rsidP="00C94830">
      <w:pPr>
        <w:pStyle w:val="ListParagraph"/>
        <w:numPr>
          <w:ilvl w:val="0"/>
          <w:numId w:val="8"/>
        </w:numPr>
        <w:spacing w:before="80" w:after="80" w:line="240" w:lineRule="auto"/>
        <w:ind w:left="420" w:hanging="420"/>
        <w:contextualSpacing w:val="0"/>
        <w:jc w:val="both"/>
        <w:rPr>
          <w:rFonts w:eastAsia="Times New Roman" w:cs="Arial"/>
          <w:color w:val="262626" w:themeColor="text1" w:themeTint="D9"/>
          <w:lang w:val="en-GB"/>
        </w:rPr>
      </w:pPr>
      <w:r w:rsidRPr="0077564F">
        <w:rPr>
          <w:rFonts w:eastAsia="Times New Roman" w:cs="Arial"/>
          <w:color w:val="262626" w:themeColor="text1" w:themeTint="D9"/>
          <w:lang w:val="en-GB"/>
        </w:rPr>
        <w:t xml:space="preserve">Obtaining </w:t>
      </w:r>
      <w:r w:rsidR="0015349D">
        <w:rPr>
          <w:rFonts w:eastAsia="Times New Roman" w:cs="Arial"/>
          <w:color w:val="262626" w:themeColor="text1" w:themeTint="D9"/>
          <w:lang w:val="en-GB"/>
        </w:rPr>
        <w:t>i</w:t>
      </w:r>
      <w:r w:rsidRPr="0077564F">
        <w:rPr>
          <w:rFonts w:eastAsia="Times New Roman" w:cs="Arial"/>
          <w:color w:val="262626" w:themeColor="text1" w:themeTint="D9"/>
          <w:lang w:val="en-GB"/>
        </w:rPr>
        <w:t xml:space="preserve">nheritance </w:t>
      </w:r>
      <w:r w:rsidR="0015349D">
        <w:rPr>
          <w:rFonts w:eastAsia="Times New Roman" w:cs="Arial"/>
          <w:color w:val="262626" w:themeColor="text1" w:themeTint="D9"/>
          <w:lang w:val="en-GB"/>
        </w:rPr>
        <w:t>t</w:t>
      </w:r>
      <w:r w:rsidRPr="0077564F">
        <w:rPr>
          <w:rFonts w:eastAsia="Times New Roman" w:cs="Arial"/>
          <w:color w:val="262626" w:themeColor="text1" w:themeTint="D9"/>
          <w:lang w:val="en-GB"/>
        </w:rPr>
        <w:t xml:space="preserve">ax </w:t>
      </w:r>
      <w:r w:rsidR="0015349D">
        <w:rPr>
          <w:rFonts w:eastAsia="Times New Roman" w:cs="Arial"/>
          <w:color w:val="262626" w:themeColor="text1" w:themeTint="D9"/>
          <w:lang w:val="en-GB"/>
        </w:rPr>
        <w:t>c</w:t>
      </w:r>
      <w:r w:rsidRPr="0077564F">
        <w:rPr>
          <w:rFonts w:eastAsia="Times New Roman" w:cs="Arial"/>
          <w:color w:val="262626" w:themeColor="text1" w:themeTint="D9"/>
          <w:lang w:val="en-GB"/>
        </w:rPr>
        <w:t xml:space="preserve">learance </w:t>
      </w:r>
      <w:r w:rsidR="0015349D">
        <w:rPr>
          <w:rFonts w:eastAsia="Times New Roman" w:cs="Arial"/>
          <w:color w:val="262626" w:themeColor="text1" w:themeTint="D9"/>
          <w:lang w:val="en-GB"/>
        </w:rPr>
        <w:t>c</w:t>
      </w:r>
      <w:r w:rsidRPr="0077564F">
        <w:rPr>
          <w:rFonts w:eastAsia="Times New Roman" w:cs="Arial"/>
          <w:color w:val="262626" w:themeColor="text1" w:themeTint="D9"/>
          <w:lang w:val="en-GB"/>
        </w:rPr>
        <w:t>ertificate if appropriate.</w:t>
      </w:r>
    </w:p>
    <w:p w14:paraId="12A9CE1D" w14:textId="2FE98423" w:rsidR="00C8265D" w:rsidRPr="0077564F" w:rsidRDefault="00C8265D" w:rsidP="00C94830">
      <w:pPr>
        <w:pStyle w:val="ListParagraph"/>
        <w:numPr>
          <w:ilvl w:val="0"/>
          <w:numId w:val="8"/>
        </w:numPr>
        <w:spacing w:before="80" w:after="80" w:line="240" w:lineRule="auto"/>
        <w:ind w:left="420" w:hanging="420"/>
        <w:contextualSpacing w:val="0"/>
        <w:jc w:val="both"/>
        <w:rPr>
          <w:rFonts w:eastAsia="Times New Roman" w:cs="Arial"/>
          <w:color w:val="262626" w:themeColor="text1" w:themeTint="D9"/>
          <w:lang w:val="en-GB"/>
        </w:rPr>
      </w:pPr>
      <w:r w:rsidRPr="0077564F">
        <w:rPr>
          <w:rFonts w:eastAsia="Times New Roman" w:cs="Arial"/>
          <w:color w:val="262626" w:themeColor="text1" w:themeTint="D9"/>
          <w:lang w:val="en-GB"/>
        </w:rPr>
        <w:t>Make interim payments to residuary beneficiaries if possible and required.</w:t>
      </w:r>
    </w:p>
    <w:p w14:paraId="1754E4F0" w14:textId="041AA149" w:rsidR="00C8265D" w:rsidRPr="0077564F" w:rsidRDefault="00C8265D" w:rsidP="00C94830">
      <w:pPr>
        <w:pStyle w:val="ListParagraph"/>
        <w:numPr>
          <w:ilvl w:val="0"/>
          <w:numId w:val="8"/>
        </w:numPr>
        <w:spacing w:before="80" w:after="80" w:line="240" w:lineRule="auto"/>
        <w:ind w:left="420" w:hanging="420"/>
        <w:contextualSpacing w:val="0"/>
        <w:jc w:val="both"/>
        <w:rPr>
          <w:rFonts w:eastAsia="Times New Roman" w:cs="Arial"/>
          <w:color w:val="262626" w:themeColor="text1" w:themeTint="D9"/>
          <w:lang w:val="en-GB"/>
        </w:rPr>
      </w:pPr>
      <w:r w:rsidRPr="0077564F">
        <w:rPr>
          <w:rFonts w:eastAsia="Times New Roman" w:cs="Arial"/>
          <w:color w:val="262626" w:themeColor="text1" w:themeTint="D9"/>
          <w:lang w:val="en-GB"/>
        </w:rPr>
        <w:t xml:space="preserve">Arranging transfer of any property to beneficiaries including registering with </w:t>
      </w:r>
      <w:r w:rsidR="0015349D">
        <w:rPr>
          <w:rFonts w:eastAsia="Times New Roman" w:cs="Arial"/>
          <w:color w:val="262626" w:themeColor="text1" w:themeTint="D9"/>
          <w:lang w:val="en-GB"/>
        </w:rPr>
        <w:t xml:space="preserve">HM </w:t>
      </w:r>
      <w:r w:rsidRPr="0077564F">
        <w:rPr>
          <w:rFonts w:eastAsia="Times New Roman" w:cs="Arial"/>
          <w:color w:val="262626" w:themeColor="text1" w:themeTint="D9"/>
          <w:lang w:val="en-GB"/>
        </w:rPr>
        <w:t>Land Registry and fees.</w:t>
      </w:r>
    </w:p>
    <w:p w14:paraId="2EDF79B8" w14:textId="7D54B903" w:rsidR="00C8265D" w:rsidRPr="0077564F" w:rsidRDefault="00C8265D" w:rsidP="00C94830">
      <w:pPr>
        <w:pStyle w:val="ListParagraph"/>
        <w:numPr>
          <w:ilvl w:val="0"/>
          <w:numId w:val="8"/>
        </w:numPr>
        <w:spacing w:before="80" w:after="80" w:line="240" w:lineRule="auto"/>
        <w:ind w:left="420" w:hanging="420"/>
        <w:contextualSpacing w:val="0"/>
        <w:jc w:val="both"/>
        <w:rPr>
          <w:rFonts w:eastAsia="Times New Roman" w:cs="Arial"/>
          <w:color w:val="262626" w:themeColor="text1" w:themeTint="D9"/>
          <w:lang w:val="en-GB"/>
        </w:rPr>
      </w:pPr>
      <w:r w:rsidRPr="0077564F">
        <w:rPr>
          <w:rFonts w:eastAsia="Times New Roman" w:cs="Arial"/>
          <w:color w:val="262626" w:themeColor="text1" w:themeTint="D9"/>
          <w:lang w:val="en-GB"/>
        </w:rPr>
        <w:t xml:space="preserve">Completing </w:t>
      </w:r>
      <w:r w:rsidR="0015349D">
        <w:rPr>
          <w:rFonts w:eastAsia="Times New Roman" w:cs="Arial"/>
          <w:color w:val="262626" w:themeColor="text1" w:themeTint="D9"/>
          <w:lang w:val="en-GB"/>
        </w:rPr>
        <w:t>i</w:t>
      </w:r>
      <w:r w:rsidRPr="0077564F">
        <w:rPr>
          <w:rFonts w:eastAsia="Times New Roman" w:cs="Arial"/>
          <w:color w:val="262626" w:themeColor="text1" w:themeTint="D9"/>
          <w:lang w:val="en-GB"/>
        </w:rPr>
        <w:t xml:space="preserve">ncome </w:t>
      </w:r>
      <w:r w:rsidR="0015349D">
        <w:rPr>
          <w:rFonts w:eastAsia="Times New Roman" w:cs="Arial"/>
          <w:color w:val="262626" w:themeColor="text1" w:themeTint="D9"/>
          <w:lang w:val="en-GB"/>
        </w:rPr>
        <w:t>t</w:t>
      </w:r>
      <w:r w:rsidRPr="0077564F">
        <w:rPr>
          <w:rFonts w:eastAsia="Times New Roman" w:cs="Arial"/>
          <w:color w:val="262626" w:themeColor="text1" w:themeTint="D9"/>
          <w:lang w:val="en-GB"/>
        </w:rPr>
        <w:t xml:space="preserve">ax </w:t>
      </w:r>
      <w:r w:rsidR="0015349D">
        <w:rPr>
          <w:rFonts w:eastAsia="Times New Roman" w:cs="Arial"/>
          <w:color w:val="262626" w:themeColor="text1" w:themeTint="D9"/>
          <w:lang w:val="en-GB"/>
        </w:rPr>
        <w:t>r</w:t>
      </w:r>
      <w:r w:rsidRPr="0077564F">
        <w:rPr>
          <w:rFonts w:eastAsia="Times New Roman" w:cs="Arial"/>
          <w:color w:val="262626" w:themeColor="text1" w:themeTint="D9"/>
          <w:lang w:val="en-GB"/>
        </w:rPr>
        <w:t xml:space="preserve">eturns to cover all income </w:t>
      </w:r>
      <w:r w:rsidR="0015349D">
        <w:rPr>
          <w:rFonts w:eastAsia="Times New Roman" w:cs="Arial"/>
          <w:color w:val="262626" w:themeColor="text1" w:themeTint="D9"/>
          <w:lang w:val="en-GB"/>
        </w:rPr>
        <w:t>and</w:t>
      </w:r>
      <w:r w:rsidRPr="0077564F">
        <w:rPr>
          <w:rFonts w:eastAsia="Times New Roman" w:cs="Arial"/>
          <w:color w:val="262626" w:themeColor="text1" w:themeTint="D9"/>
          <w:lang w:val="en-GB"/>
        </w:rPr>
        <w:t xml:space="preserve"> capital gains arising during administration.</w:t>
      </w:r>
    </w:p>
    <w:p w14:paraId="4E4D59F7" w14:textId="3C332636" w:rsidR="00C8265D" w:rsidRPr="0077564F" w:rsidRDefault="00C8265D" w:rsidP="00C94830">
      <w:pPr>
        <w:pStyle w:val="ListParagraph"/>
        <w:numPr>
          <w:ilvl w:val="0"/>
          <w:numId w:val="8"/>
        </w:numPr>
        <w:spacing w:before="80" w:after="80" w:line="240" w:lineRule="auto"/>
        <w:ind w:left="420" w:hanging="420"/>
        <w:contextualSpacing w:val="0"/>
        <w:jc w:val="both"/>
        <w:rPr>
          <w:rFonts w:eastAsia="Times New Roman" w:cs="Arial"/>
          <w:color w:val="262626" w:themeColor="text1" w:themeTint="D9"/>
          <w:lang w:val="en-GB"/>
        </w:rPr>
      </w:pPr>
      <w:r w:rsidRPr="0077564F">
        <w:rPr>
          <w:rFonts w:eastAsia="Times New Roman" w:cs="Arial"/>
          <w:color w:val="262626" w:themeColor="text1" w:themeTint="D9"/>
          <w:lang w:val="en-GB"/>
        </w:rPr>
        <w:t xml:space="preserve">Prepare final </w:t>
      </w:r>
      <w:r w:rsidR="0015349D">
        <w:rPr>
          <w:rFonts w:eastAsia="Times New Roman" w:cs="Arial"/>
          <w:color w:val="262626" w:themeColor="text1" w:themeTint="D9"/>
          <w:lang w:val="en-GB"/>
        </w:rPr>
        <w:t>e</w:t>
      </w:r>
      <w:r w:rsidRPr="0077564F">
        <w:rPr>
          <w:rFonts w:eastAsia="Times New Roman" w:cs="Arial"/>
          <w:color w:val="262626" w:themeColor="text1" w:themeTint="D9"/>
          <w:lang w:val="en-GB"/>
        </w:rPr>
        <w:t xml:space="preserve">state </w:t>
      </w:r>
      <w:r w:rsidR="0015349D">
        <w:rPr>
          <w:rFonts w:eastAsia="Times New Roman" w:cs="Arial"/>
          <w:color w:val="262626" w:themeColor="text1" w:themeTint="D9"/>
          <w:lang w:val="en-GB"/>
        </w:rPr>
        <w:t>a</w:t>
      </w:r>
      <w:r w:rsidRPr="0077564F">
        <w:rPr>
          <w:rFonts w:eastAsia="Times New Roman" w:cs="Arial"/>
          <w:color w:val="262626" w:themeColor="text1" w:themeTint="D9"/>
          <w:lang w:val="en-GB"/>
        </w:rPr>
        <w:t xml:space="preserve">ccounts and send these to the </w:t>
      </w:r>
      <w:r w:rsidR="0015349D">
        <w:rPr>
          <w:rFonts w:eastAsia="Times New Roman" w:cs="Arial"/>
          <w:color w:val="262626" w:themeColor="text1" w:themeTint="D9"/>
          <w:lang w:val="en-GB"/>
        </w:rPr>
        <w:t>p</w:t>
      </w:r>
      <w:r w:rsidRPr="0077564F">
        <w:rPr>
          <w:rFonts w:eastAsia="Times New Roman" w:cs="Arial"/>
          <w:color w:val="262626" w:themeColor="text1" w:themeTint="D9"/>
          <w:lang w:val="en-GB"/>
        </w:rPr>
        <w:t xml:space="preserve">ersonal </w:t>
      </w:r>
      <w:r w:rsidR="0015349D">
        <w:rPr>
          <w:rFonts w:eastAsia="Times New Roman" w:cs="Arial"/>
          <w:color w:val="262626" w:themeColor="text1" w:themeTint="D9"/>
          <w:lang w:val="en-GB"/>
        </w:rPr>
        <w:t>r</w:t>
      </w:r>
      <w:r w:rsidRPr="0077564F">
        <w:rPr>
          <w:rFonts w:eastAsia="Times New Roman" w:cs="Arial"/>
          <w:color w:val="262626" w:themeColor="text1" w:themeTint="D9"/>
          <w:lang w:val="en-GB"/>
        </w:rPr>
        <w:t>epresentatives for approval.</w:t>
      </w:r>
    </w:p>
    <w:p w14:paraId="08813592" w14:textId="1565573B" w:rsidR="00C8265D" w:rsidRPr="0077564F" w:rsidRDefault="00C8265D" w:rsidP="00C94830">
      <w:pPr>
        <w:pStyle w:val="ListParagraph"/>
        <w:numPr>
          <w:ilvl w:val="0"/>
          <w:numId w:val="8"/>
        </w:numPr>
        <w:spacing w:before="80" w:after="80" w:line="240" w:lineRule="auto"/>
        <w:ind w:left="420" w:hanging="420"/>
        <w:contextualSpacing w:val="0"/>
        <w:jc w:val="both"/>
        <w:rPr>
          <w:rFonts w:eastAsia="Times New Roman" w:cs="Arial"/>
          <w:color w:val="262626" w:themeColor="text1" w:themeTint="D9"/>
          <w:lang w:val="en-GB"/>
        </w:rPr>
      </w:pPr>
      <w:r w:rsidRPr="0077564F">
        <w:rPr>
          <w:rFonts w:eastAsia="Times New Roman" w:cs="Arial"/>
          <w:color w:val="262626" w:themeColor="text1" w:themeTint="D9"/>
          <w:lang w:val="en-GB"/>
        </w:rPr>
        <w:t xml:space="preserve">Make final payment to the </w:t>
      </w:r>
      <w:r w:rsidR="0015349D">
        <w:rPr>
          <w:rFonts w:eastAsia="Times New Roman" w:cs="Arial"/>
          <w:color w:val="262626" w:themeColor="text1" w:themeTint="D9"/>
          <w:lang w:val="en-GB"/>
        </w:rPr>
        <w:t>r</w:t>
      </w:r>
      <w:r w:rsidRPr="0077564F">
        <w:rPr>
          <w:rFonts w:eastAsia="Times New Roman" w:cs="Arial"/>
          <w:color w:val="262626" w:themeColor="text1" w:themeTint="D9"/>
          <w:lang w:val="en-GB"/>
        </w:rPr>
        <w:t xml:space="preserve">esiduary </w:t>
      </w:r>
      <w:r w:rsidR="0015349D">
        <w:rPr>
          <w:rFonts w:eastAsia="Times New Roman" w:cs="Arial"/>
          <w:color w:val="262626" w:themeColor="text1" w:themeTint="D9"/>
          <w:lang w:val="en-GB"/>
        </w:rPr>
        <w:t>b</w:t>
      </w:r>
      <w:r w:rsidRPr="0077564F">
        <w:rPr>
          <w:rFonts w:eastAsia="Times New Roman" w:cs="Arial"/>
          <w:color w:val="262626" w:themeColor="text1" w:themeTint="D9"/>
          <w:lang w:val="en-GB"/>
        </w:rPr>
        <w:t>eneficiaries.</w:t>
      </w:r>
    </w:p>
    <w:p w14:paraId="4FDDCA66" w14:textId="77777777" w:rsidR="00C8265D" w:rsidRPr="0077564F" w:rsidRDefault="00C8265D" w:rsidP="00C94830">
      <w:pPr>
        <w:spacing w:after="0" w:line="240" w:lineRule="auto"/>
        <w:jc w:val="both"/>
        <w:rPr>
          <w:rFonts w:eastAsia="Times New Roman" w:cs="Arial"/>
          <w:color w:val="262626" w:themeColor="text1" w:themeTint="D9"/>
          <w:lang w:val="en-GB"/>
        </w:rPr>
      </w:pPr>
    </w:p>
    <w:p w14:paraId="5FF0D789" w14:textId="52B38822" w:rsidR="00C8265D" w:rsidRPr="00C8265D" w:rsidRDefault="00C8265D" w:rsidP="00C94830">
      <w:pPr>
        <w:spacing w:after="240" w:line="240" w:lineRule="auto"/>
        <w:jc w:val="both"/>
        <w:rPr>
          <w:rFonts w:eastAsia="Times New Roman" w:cs="Arial"/>
          <w:color w:val="262626" w:themeColor="text1" w:themeTint="D9"/>
          <w:lang w:val="en-GB"/>
        </w:rPr>
      </w:pPr>
      <w:r w:rsidRPr="00C8265D">
        <w:rPr>
          <w:rFonts w:eastAsia="Times New Roman" w:cs="Arial"/>
          <w:color w:val="262626" w:themeColor="text1" w:themeTint="D9"/>
          <w:lang w:val="en-GB"/>
        </w:rPr>
        <w:t xml:space="preserve">Our work will be carried out by a solicitor of the firm assisted by experienced support staff. </w:t>
      </w:r>
    </w:p>
    <w:p w14:paraId="35899722" w14:textId="1E29BAA8" w:rsidR="00C8265D" w:rsidRPr="00C8265D" w:rsidRDefault="00C8265D" w:rsidP="00C94830">
      <w:pPr>
        <w:spacing w:after="240" w:line="240" w:lineRule="auto"/>
        <w:jc w:val="both"/>
        <w:rPr>
          <w:rFonts w:eastAsia="Times New Roman" w:cs="Arial"/>
          <w:color w:val="262626" w:themeColor="text1" w:themeTint="D9"/>
          <w:lang w:val="en-GB"/>
        </w:rPr>
      </w:pPr>
      <w:r w:rsidRPr="00C8265D">
        <w:rPr>
          <w:rFonts w:eastAsia="Times New Roman" w:cs="Arial"/>
          <w:color w:val="262626" w:themeColor="text1" w:themeTint="D9"/>
          <w:lang w:val="en-GB"/>
        </w:rPr>
        <w:t xml:space="preserve">Normally we will issue bills for our charges at intervals during the </w:t>
      </w:r>
      <w:r w:rsidR="00CA1D87">
        <w:rPr>
          <w:rFonts w:eastAsia="Times New Roman" w:cs="Arial"/>
          <w:color w:val="262626" w:themeColor="text1" w:themeTint="D9"/>
          <w:lang w:val="en-GB"/>
        </w:rPr>
        <w:t>e</w:t>
      </w:r>
      <w:r w:rsidRPr="00C8265D">
        <w:rPr>
          <w:rFonts w:eastAsia="Times New Roman" w:cs="Arial"/>
          <w:color w:val="262626" w:themeColor="text1" w:themeTint="D9"/>
          <w:lang w:val="en-GB"/>
        </w:rPr>
        <w:t xml:space="preserve">state </w:t>
      </w:r>
      <w:r w:rsidR="00CA1D87">
        <w:rPr>
          <w:rFonts w:eastAsia="Times New Roman" w:cs="Arial"/>
          <w:color w:val="262626" w:themeColor="text1" w:themeTint="D9"/>
          <w:lang w:val="en-GB"/>
        </w:rPr>
        <w:t>a</w:t>
      </w:r>
      <w:r w:rsidRPr="00C8265D">
        <w:rPr>
          <w:rFonts w:eastAsia="Times New Roman" w:cs="Arial"/>
          <w:color w:val="262626" w:themeColor="text1" w:themeTint="D9"/>
          <w:lang w:val="en-GB"/>
        </w:rPr>
        <w:t xml:space="preserve">dministration depending on the length of time needed to complete the </w:t>
      </w:r>
      <w:r w:rsidR="0015349D">
        <w:rPr>
          <w:rFonts w:eastAsia="Times New Roman" w:cs="Arial"/>
          <w:color w:val="262626" w:themeColor="text1" w:themeTint="D9"/>
          <w:lang w:val="en-GB"/>
        </w:rPr>
        <w:t>e</w:t>
      </w:r>
      <w:r w:rsidRPr="00C8265D">
        <w:rPr>
          <w:rFonts w:eastAsia="Times New Roman" w:cs="Arial"/>
          <w:color w:val="262626" w:themeColor="text1" w:themeTint="D9"/>
          <w:lang w:val="en-GB"/>
        </w:rPr>
        <w:t>state.</w:t>
      </w:r>
      <w:r w:rsidR="0077564F">
        <w:rPr>
          <w:rFonts w:eastAsia="Times New Roman" w:cs="Arial"/>
          <w:color w:val="262626" w:themeColor="text1" w:themeTint="D9"/>
          <w:lang w:val="en-GB"/>
        </w:rPr>
        <w:t xml:space="preserve"> </w:t>
      </w:r>
      <w:r w:rsidRPr="00C8265D">
        <w:rPr>
          <w:rFonts w:eastAsia="Times New Roman" w:cs="Arial"/>
          <w:color w:val="262626" w:themeColor="text1" w:themeTint="D9"/>
          <w:lang w:val="en-GB"/>
        </w:rPr>
        <w:t xml:space="preserve">This will keep the </w:t>
      </w:r>
      <w:r w:rsidR="0015349D">
        <w:rPr>
          <w:rFonts w:eastAsia="Times New Roman" w:cs="Arial"/>
          <w:color w:val="262626" w:themeColor="text1" w:themeTint="D9"/>
          <w:lang w:val="en-GB"/>
        </w:rPr>
        <w:t>p</w:t>
      </w:r>
      <w:r w:rsidRPr="00C8265D">
        <w:rPr>
          <w:rFonts w:eastAsia="Times New Roman" w:cs="Arial"/>
          <w:color w:val="262626" w:themeColor="text1" w:themeTint="D9"/>
          <w:lang w:val="en-GB"/>
        </w:rPr>
        <w:t xml:space="preserve">ersonal </w:t>
      </w:r>
      <w:r w:rsidR="00CA1D87">
        <w:rPr>
          <w:rFonts w:eastAsia="Times New Roman" w:cs="Arial"/>
          <w:color w:val="262626" w:themeColor="text1" w:themeTint="D9"/>
          <w:lang w:val="en-GB"/>
        </w:rPr>
        <w:t>r</w:t>
      </w:r>
      <w:r w:rsidRPr="00C8265D">
        <w:rPr>
          <w:rFonts w:eastAsia="Times New Roman" w:cs="Arial"/>
          <w:color w:val="262626" w:themeColor="text1" w:themeTint="D9"/>
          <w:lang w:val="en-GB"/>
        </w:rPr>
        <w:t>epresentatives informed about charges.</w:t>
      </w:r>
      <w:r w:rsidR="000A72F3">
        <w:rPr>
          <w:rFonts w:eastAsia="Times New Roman" w:cs="Arial"/>
          <w:color w:val="262626" w:themeColor="text1" w:themeTint="D9"/>
          <w:lang w:val="en-GB"/>
        </w:rPr>
        <w:t xml:space="preserve"> </w:t>
      </w:r>
      <w:r w:rsidRPr="00C8265D">
        <w:rPr>
          <w:rFonts w:eastAsia="Times New Roman" w:cs="Arial"/>
          <w:color w:val="262626" w:themeColor="text1" w:themeTint="D9"/>
          <w:lang w:val="en-GB"/>
        </w:rPr>
        <w:t xml:space="preserve">Interim bills and a final bill on completion of the </w:t>
      </w:r>
      <w:r w:rsidR="00CA1D87">
        <w:rPr>
          <w:rFonts w:eastAsia="Times New Roman" w:cs="Arial"/>
          <w:color w:val="262626" w:themeColor="text1" w:themeTint="D9"/>
          <w:lang w:val="en-GB"/>
        </w:rPr>
        <w:t>a</w:t>
      </w:r>
      <w:r w:rsidRPr="00C8265D">
        <w:rPr>
          <w:rFonts w:eastAsia="Times New Roman" w:cs="Arial"/>
          <w:color w:val="262626" w:themeColor="text1" w:themeTint="D9"/>
          <w:lang w:val="en-GB"/>
        </w:rPr>
        <w:t xml:space="preserve">dministration will be sent to the </w:t>
      </w:r>
      <w:r w:rsidR="00CA1D87">
        <w:rPr>
          <w:rFonts w:eastAsia="Times New Roman" w:cs="Arial"/>
          <w:color w:val="262626" w:themeColor="text1" w:themeTint="D9"/>
          <w:lang w:val="en-GB"/>
        </w:rPr>
        <w:t>p</w:t>
      </w:r>
      <w:r w:rsidRPr="00C8265D">
        <w:rPr>
          <w:rFonts w:eastAsia="Times New Roman" w:cs="Arial"/>
          <w:color w:val="262626" w:themeColor="text1" w:themeTint="D9"/>
          <w:lang w:val="en-GB"/>
        </w:rPr>
        <w:t xml:space="preserve">ersonal </w:t>
      </w:r>
      <w:r w:rsidR="00CA1D87">
        <w:rPr>
          <w:rFonts w:eastAsia="Times New Roman" w:cs="Arial"/>
          <w:color w:val="262626" w:themeColor="text1" w:themeTint="D9"/>
          <w:lang w:val="en-GB"/>
        </w:rPr>
        <w:t>r</w:t>
      </w:r>
      <w:r w:rsidRPr="00C8265D">
        <w:rPr>
          <w:rFonts w:eastAsia="Times New Roman" w:cs="Arial"/>
          <w:color w:val="262626" w:themeColor="text1" w:themeTint="D9"/>
          <w:lang w:val="en-GB"/>
        </w:rPr>
        <w:t>epresentatives for information.</w:t>
      </w:r>
      <w:r w:rsidR="0077564F">
        <w:rPr>
          <w:rFonts w:eastAsia="Times New Roman" w:cs="Arial"/>
          <w:color w:val="262626" w:themeColor="text1" w:themeTint="D9"/>
          <w:lang w:val="en-GB"/>
        </w:rPr>
        <w:t xml:space="preserve"> </w:t>
      </w:r>
      <w:r w:rsidRPr="00C8265D">
        <w:rPr>
          <w:rFonts w:eastAsia="Times New Roman" w:cs="Arial"/>
          <w:color w:val="262626" w:themeColor="text1" w:themeTint="D9"/>
          <w:lang w:val="en-GB"/>
        </w:rPr>
        <w:t xml:space="preserve">Any bills should be paid within </w:t>
      </w:r>
      <w:r w:rsidR="00CA1D87">
        <w:rPr>
          <w:rFonts w:eastAsia="Times New Roman" w:cs="Arial"/>
          <w:color w:val="262626" w:themeColor="text1" w:themeTint="D9"/>
          <w:lang w:val="en-GB"/>
        </w:rPr>
        <w:t>30 </w:t>
      </w:r>
      <w:r w:rsidRPr="00C8265D">
        <w:rPr>
          <w:rFonts w:eastAsia="Times New Roman" w:cs="Arial"/>
          <w:color w:val="262626" w:themeColor="text1" w:themeTint="D9"/>
          <w:lang w:val="en-GB"/>
        </w:rPr>
        <w:t>days and we reserve the right to charge interest on any accounts unpaid within that time.</w:t>
      </w:r>
      <w:r w:rsidR="000A72F3">
        <w:rPr>
          <w:rFonts w:eastAsia="Times New Roman" w:cs="Arial"/>
          <w:color w:val="262626" w:themeColor="text1" w:themeTint="D9"/>
          <w:lang w:val="en-GB"/>
        </w:rPr>
        <w:t xml:space="preserve"> </w:t>
      </w:r>
      <w:r w:rsidRPr="00C8265D">
        <w:rPr>
          <w:rFonts w:eastAsia="Times New Roman" w:cs="Arial"/>
          <w:color w:val="262626" w:themeColor="text1" w:themeTint="D9"/>
          <w:lang w:val="en-GB"/>
        </w:rPr>
        <w:t xml:space="preserve">However, our accounts are of course mainly payable out of the </w:t>
      </w:r>
      <w:r w:rsidR="00CA1D87">
        <w:rPr>
          <w:rFonts w:eastAsia="Times New Roman" w:cs="Arial"/>
          <w:color w:val="262626" w:themeColor="text1" w:themeTint="D9"/>
          <w:lang w:val="en-GB"/>
        </w:rPr>
        <w:t>e</w:t>
      </w:r>
      <w:r w:rsidRPr="00C8265D">
        <w:rPr>
          <w:rFonts w:eastAsia="Times New Roman" w:cs="Arial"/>
          <w:color w:val="262626" w:themeColor="text1" w:themeTint="D9"/>
          <w:lang w:val="en-GB"/>
        </w:rPr>
        <w:t>state and</w:t>
      </w:r>
      <w:r w:rsidR="00CA1D87">
        <w:rPr>
          <w:rFonts w:eastAsia="Times New Roman" w:cs="Arial"/>
          <w:color w:val="262626" w:themeColor="text1" w:themeTint="D9"/>
          <w:lang w:val="en-GB"/>
        </w:rPr>
        <w:t>,</w:t>
      </w:r>
      <w:r w:rsidRPr="00C8265D">
        <w:rPr>
          <w:rFonts w:eastAsia="Times New Roman" w:cs="Arial"/>
          <w:color w:val="262626" w:themeColor="text1" w:themeTint="D9"/>
          <w:lang w:val="en-GB"/>
        </w:rPr>
        <w:t xml:space="preserve"> in the event of us holding </w:t>
      </w:r>
      <w:r w:rsidR="00CA1D87">
        <w:rPr>
          <w:rFonts w:eastAsia="Times New Roman" w:cs="Arial"/>
          <w:color w:val="262626" w:themeColor="text1" w:themeTint="D9"/>
          <w:lang w:val="en-GB"/>
        </w:rPr>
        <w:t>e</w:t>
      </w:r>
      <w:r w:rsidRPr="00C8265D">
        <w:rPr>
          <w:rFonts w:eastAsia="Times New Roman" w:cs="Arial"/>
          <w:color w:val="262626" w:themeColor="text1" w:themeTint="D9"/>
          <w:lang w:val="en-GB"/>
        </w:rPr>
        <w:t>state funds in excess of the amount of our bill</w:t>
      </w:r>
      <w:r w:rsidR="00CA1D87">
        <w:rPr>
          <w:rFonts w:eastAsia="Times New Roman" w:cs="Arial"/>
          <w:color w:val="262626" w:themeColor="text1" w:themeTint="D9"/>
          <w:lang w:val="en-GB"/>
        </w:rPr>
        <w:t>,</w:t>
      </w:r>
      <w:r w:rsidRPr="00C8265D">
        <w:rPr>
          <w:rFonts w:eastAsia="Times New Roman" w:cs="Arial"/>
          <w:color w:val="262626" w:themeColor="text1" w:themeTint="D9"/>
          <w:lang w:val="en-GB"/>
        </w:rPr>
        <w:t xml:space="preserve"> we will deduct this amount from the money held.</w:t>
      </w:r>
    </w:p>
    <w:sectPr w:rsidR="00C8265D" w:rsidRPr="00C8265D" w:rsidSect="00A6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1134" w:bottom="993" w:left="1134" w:header="720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45DE" w14:textId="77777777" w:rsidR="0025694A" w:rsidRDefault="0025694A">
      <w:pPr>
        <w:spacing w:after="0" w:line="240" w:lineRule="auto"/>
      </w:pPr>
      <w:r>
        <w:separator/>
      </w:r>
    </w:p>
    <w:p w14:paraId="1C8EFE7D" w14:textId="77777777" w:rsidR="0025694A" w:rsidRDefault="0025694A"/>
    <w:p w14:paraId="34C5B4AA" w14:textId="77777777" w:rsidR="0025694A" w:rsidRDefault="0025694A" w:rsidP="009054EC"/>
  </w:endnote>
  <w:endnote w:type="continuationSeparator" w:id="0">
    <w:p w14:paraId="5524EC6E" w14:textId="77777777" w:rsidR="0025694A" w:rsidRDefault="0025694A">
      <w:pPr>
        <w:spacing w:after="0" w:line="240" w:lineRule="auto"/>
      </w:pPr>
      <w:r>
        <w:continuationSeparator/>
      </w:r>
    </w:p>
    <w:p w14:paraId="048F2B6E" w14:textId="77777777" w:rsidR="0025694A" w:rsidRDefault="0025694A"/>
    <w:p w14:paraId="0381CAEB" w14:textId="77777777" w:rsidR="0025694A" w:rsidRDefault="0025694A" w:rsidP="009054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EC5B" w14:textId="77777777" w:rsidR="0025694A" w:rsidRDefault="00256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04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1984"/>
      <w:gridCol w:w="5103"/>
    </w:tblGrid>
    <w:tr w:rsidR="0025694A" w14:paraId="757538CA" w14:textId="77777777" w:rsidTr="007F71C6">
      <w:tc>
        <w:tcPr>
          <w:tcW w:w="4962" w:type="dxa"/>
          <w:tcBorders>
            <w:bottom w:val="single" w:sz="24" w:space="0" w:color="676767"/>
            <w:right w:val="single" w:sz="18" w:space="0" w:color="FFFFFF" w:themeColor="background1"/>
          </w:tcBorders>
        </w:tcPr>
        <w:p w14:paraId="65E2C396" w14:textId="77777777" w:rsidR="0025694A" w:rsidRPr="006A6163" w:rsidRDefault="0025694A" w:rsidP="007F71C6">
          <w:pPr>
            <w:pStyle w:val="Footer"/>
            <w:rPr>
              <w:sz w:val="6"/>
              <w:szCs w:val="6"/>
            </w:rPr>
          </w:pPr>
        </w:p>
      </w:tc>
      <w:tc>
        <w:tcPr>
          <w:tcW w:w="1984" w:type="dxa"/>
          <w:vMerge w:val="restart"/>
          <w:tcBorders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676767"/>
          <w:vAlign w:val="center"/>
        </w:tcPr>
        <w:p w14:paraId="47763C57" w14:textId="77777777" w:rsidR="0025694A" w:rsidRPr="006A6163" w:rsidRDefault="0025694A" w:rsidP="007F71C6">
          <w:pPr>
            <w:pStyle w:val="Footer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6A6163">
            <w:rPr>
              <w:b/>
              <w:color w:val="FFFFFF" w:themeColor="background1"/>
              <w:sz w:val="18"/>
              <w:szCs w:val="18"/>
            </w:rPr>
            <w:t xml:space="preserve">Page </w:t>
          </w:r>
          <w:r w:rsidRPr="006A6163">
            <w:rPr>
              <w:b/>
              <w:color w:val="FFFFFF" w:themeColor="background1"/>
              <w:sz w:val="18"/>
              <w:szCs w:val="18"/>
            </w:rPr>
            <w:fldChar w:fldCharType="begin"/>
          </w:r>
          <w:r w:rsidRPr="006A6163">
            <w:rPr>
              <w:b/>
              <w:color w:val="FFFFFF" w:themeColor="background1"/>
              <w:sz w:val="18"/>
              <w:szCs w:val="18"/>
            </w:rPr>
            <w:instrText xml:space="preserve"> page </w:instrText>
          </w:r>
          <w:r w:rsidRPr="006A6163">
            <w:rPr>
              <w:b/>
              <w:color w:val="FFFFFF" w:themeColor="background1"/>
              <w:sz w:val="18"/>
              <w:szCs w:val="18"/>
            </w:rPr>
            <w:fldChar w:fldCharType="separate"/>
          </w:r>
          <w:r>
            <w:rPr>
              <w:b/>
              <w:noProof/>
              <w:color w:val="FFFFFF" w:themeColor="background1"/>
              <w:sz w:val="18"/>
              <w:szCs w:val="18"/>
            </w:rPr>
            <w:t>2</w:t>
          </w:r>
          <w:r w:rsidRPr="006A6163">
            <w:rPr>
              <w:color w:val="FFFFFF" w:themeColor="background1"/>
              <w:sz w:val="18"/>
              <w:szCs w:val="18"/>
            </w:rPr>
            <w:fldChar w:fldCharType="end"/>
          </w:r>
          <w:r w:rsidRPr="006A6163">
            <w:rPr>
              <w:b/>
              <w:color w:val="FFFFFF" w:themeColor="background1"/>
              <w:sz w:val="18"/>
              <w:szCs w:val="18"/>
            </w:rPr>
            <w:t xml:space="preserve"> of </w:t>
          </w:r>
          <w:r w:rsidRPr="006A6163">
            <w:rPr>
              <w:b/>
              <w:color w:val="FFFFFF" w:themeColor="background1"/>
              <w:sz w:val="18"/>
              <w:szCs w:val="18"/>
            </w:rPr>
            <w:fldChar w:fldCharType="begin"/>
          </w:r>
          <w:r w:rsidRPr="006A6163">
            <w:rPr>
              <w:b/>
              <w:color w:val="FFFFFF" w:themeColor="background1"/>
              <w:sz w:val="18"/>
              <w:szCs w:val="18"/>
            </w:rPr>
            <w:instrText xml:space="preserve"> numpages </w:instrText>
          </w:r>
          <w:r w:rsidRPr="006A6163">
            <w:rPr>
              <w:b/>
              <w:color w:val="FFFFFF" w:themeColor="background1"/>
              <w:sz w:val="18"/>
              <w:szCs w:val="18"/>
            </w:rPr>
            <w:fldChar w:fldCharType="separate"/>
          </w:r>
          <w:r>
            <w:rPr>
              <w:b/>
              <w:noProof/>
              <w:color w:val="FFFFFF" w:themeColor="background1"/>
              <w:sz w:val="18"/>
              <w:szCs w:val="18"/>
            </w:rPr>
            <w:t>5</w:t>
          </w:r>
          <w:r w:rsidRPr="006A6163">
            <w:rPr>
              <w:color w:val="FFFFFF" w:themeColor="background1"/>
              <w:sz w:val="18"/>
              <w:szCs w:val="18"/>
            </w:rPr>
            <w:fldChar w:fldCharType="end"/>
          </w:r>
        </w:p>
      </w:tc>
      <w:tc>
        <w:tcPr>
          <w:tcW w:w="5103" w:type="dxa"/>
          <w:tcBorders>
            <w:left w:val="single" w:sz="18" w:space="0" w:color="FFFFFF" w:themeColor="background1"/>
            <w:bottom w:val="single" w:sz="24" w:space="0" w:color="676767"/>
          </w:tcBorders>
          <w:shd w:val="clear" w:color="auto" w:fill="auto"/>
          <w:vAlign w:val="center"/>
        </w:tcPr>
        <w:p w14:paraId="1DF5B032" w14:textId="77777777" w:rsidR="0025694A" w:rsidRPr="006A6163" w:rsidRDefault="0025694A" w:rsidP="007F71C6">
          <w:pPr>
            <w:pStyle w:val="Footer"/>
            <w:jc w:val="center"/>
            <w:rPr>
              <w:b/>
              <w:color w:val="FFFFFF" w:themeColor="background1"/>
              <w:sz w:val="6"/>
              <w:szCs w:val="6"/>
            </w:rPr>
          </w:pPr>
        </w:p>
      </w:tc>
    </w:tr>
    <w:tr w:rsidR="0025694A" w14:paraId="7A6820A5" w14:textId="77777777" w:rsidTr="007F71C6">
      <w:tc>
        <w:tcPr>
          <w:tcW w:w="4962" w:type="dxa"/>
          <w:tcBorders>
            <w:top w:val="single" w:sz="24" w:space="0" w:color="676767"/>
            <w:right w:val="single" w:sz="18" w:space="0" w:color="FFFFFF" w:themeColor="background1"/>
          </w:tcBorders>
        </w:tcPr>
        <w:p w14:paraId="2D109A4A" w14:textId="77777777" w:rsidR="0025694A" w:rsidRPr="006A6163" w:rsidRDefault="0025694A" w:rsidP="007F71C6">
          <w:pPr>
            <w:pStyle w:val="Footer"/>
            <w:rPr>
              <w:sz w:val="6"/>
              <w:szCs w:val="6"/>
            </w:rPr>
          </w:pPr>
        </w:p>
      </w:tc>
      <w:tc>
        <w:tcPr>
          <w:tcW w:w="1984" w:type="dxa"/>
          <w:vMerge/>
          <w:tcBorders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676767"/>
        </w:tcPr>
        <w:p w14:paraId="70FBDAED" w14:textId="77777777" w:rsidR="0025694A" w:rsidRPr="002544E9" w:rsidRDefault="0025694A" w:rsidP="007F71C6">
          <w:pPr>
            <w:pStyle w:val="Footer"/>
            <w:rPr>
              <w:b/>
              <w:color w:val="FFFFFF" w:themeColor="background1"/>
            </w:rPr>
          </w:pPr>
        </w:p>
      </w:tc>
      <w:tc>
        <w:tcPr>
          <w:tcW w:w="5103" w:type="dxa"/>
          <w:tcBorders>
            <w:top w:val="single" w:sz="24" w:space="0" w:color="676767"/>
            <w:left w:val="single" w:sz="18" w:space="0" w:color="FFFFFF" w:themeColor="background1"/>
          </w:tcBorders>
          <w:shd w:val="clear" w:color="auto" w:fill="auto"/>
        </w:tcPr>
        <w:p w14:paraId="090AB255" w14:textId="77777777" w:rsidR="0025694A" w:rsidRPr="006A6163" w:rsidRDefault="0025694A" w:rsidP="007F71C6">
          <w:pPr>
            <w:pStyle w:val="Footer"/>
            <w:rPr>
              <w:b/>
              <w:color w:val="FFFFFF" w:themeColor="background1"/>
              <w:sz w:val="6"/>
              <w:szCs w:val="6"/>
            </w:rPr>
          </w:pPr>
        </w:p>
      </w:tc>
    </w:tr>
  </w:tbl>
  <w:p w14:paraId="07B95BDF" w14:textId="77777777" w:rsidR="0025694A" w:rsidRPr="002544E9" w:rsidRDefault="0025694A" w:rsidP="00351D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7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9"/>
      <w:gridCol w:w="1943"/>
      <w:gridCol w:w="4997"/>
    </w:tblGrid>
    <w:tr w:rsidR="0025694A" w14:paraId="374C1AC7" w14:textId="77777777" w:rsidTr="008964BD">
      <w:trPr>
        <w:trHeight w:val="173"/>
      </w:trPr>
      <w:tc>
        <w:tcPr>
          <w:tcW w:w="4859" w:type="dxa"/>
          <w:tcBorders>
            <w:bottom w:val="single" w:sz="24" w:space="0" w:color="262626" w:themeColor="text1" w:themeTint="D9"/>
            <w:right w:val="single" w:sz="18" w:space="0" w:color="FFFFFF" w:themeColor="background1"/>
          </w:tcBorders>
        </w:tcPr>
        <w:p w14:paraId="20DDE827" w14:textId="77777777" w:rsidR="0025694A" w:rsidRPr="006A6163" w:rsidRDefault="0025694A" w:rsidP="002544E9">
          <w:pPr>
            <w:pStyle w:val="Footer"/>
            <w:rPr>
              <w:sz w:val="6"/>
              <w:szCs w:val="6"/>
            </w:rPr>
          </w:pPr>
        </w:p>
      </w:tc>
      <w:tc>
        <w:tcPr>
          <w:tcW w:w="1943" w:type="dxa"/>
          <w:vMerge w:val="restart"/>
          <w:tcBorders>
            <w:left w:val="single" w:sz="18" w:space="0" w:color="FFFFFF" w:themeColor="background1"/>
          </w:tcBorders>
          <w:shd w:val="clear" w:color="auto" w:fill="262626" w:themeFill="text1" w:themeFillTint="D9"/>
          <w:vAlign w:val="center"/>
        </w:tcPr>
        <w:p w14:paraId="7C1FEEEA" w14:textId="77777777" w:rsidR="0025694A" w:rsidRPr="006A6163" w:rsidRDefault="0025694A" w:rsidP="009C131E">
          <w:pPr>
            <w:pStyle w:val="Footer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6A6163">
            <w:rPr>
              <w:b/>
              <w:color w:val="FFFFFF" w:themeColor="background1"/>
              <w:sz w:val="18"/>
              <w:szCs w:val="18"/>
            </w:rPr>
            <w:t xml:space="preserve">Page </w:t>
          </w:r>
          <w:r w:rsidRPr="006A6163">
            <w:rPr>
              <w:b/>
              <w:color w:val="FFFFFF" w:themeColor="background1"/>
              <w:sz w:val="18"/>
              <w:szCs w:val="18"/>
            </w:rPr>
            <w:fldChar w:fldCharType="begin"/>
          </w:r>
          <w:r w:rsidRPr="006A6163">
            <w:rPr>
              <w:b/>
              <w:color w:val="FFFFFF" w:themeColor="background1"/>
              <w:sz w:val="18"/>
              <w:szCs w:val="18"/>
            </w:rPr>
            <w:instrText xml:space="preserve"> page </w:instrText>
          </w:r>
          <w:r w:rsidRPr="006A6163">
            <w:rPr>
              <w:b/>
              <w:color w:val="FFFFFF" w:themeColor="background1"/>
              <w:sz w:val="18"/>
              <w:szCs w:val="18"/>
            </w:rPr>
            <w:fldChar w:fldCharType="separate"/>
          </w:r>
          <w:r>
            <w:rPr>
              <w:b/>
              <w:noProof/>
              <w:color w:val="FFFFFF" w:themeColor="background1"/>
              <w:sz w:val="18"/>
              <w:szCs w:val="18"/>
            </w:rPr>
            <w:t>1</w:t>
          </w:r>
          <w:r w:rsidRPr="006A6163">
            <w:rPr>
              <w:color w:val="FFFFFF" w:themeColor="background1"/>
              <w:sz w:val="18"/>
              <w:szCs w:val="18"/>
            </w:rPr>
            <w:fldChar w:fldCharType="end"/>
          </w:r>
          <w:r w:rsidRPr="006A6163">
            <w:rPr>
              <w:b/>
              <w:color w:val="FFFFFF" w:themeColor="background1"/>
              <w:sz w:val="18"/>
              <w:szCs w:val="18"/>
            </w:rPr>
            <w:t xml:space="preserve"> of </w:t>
          </w:r>
          <w:r w:rsidRPr="006A6163">
            <w:rPr>
              <w:b/>
              <w:color w:val="FFFFFF" w:themeColor="background1"/>
              <w:sz w:val="18"/>
              <w:szCs w:val="18"/>
            </w:rPr>
            <w:fldChar w:fldCharType="begin"/>
          </w:r>
          <w:r w:rsidRPr="006A6163">
            <w:rPr>
              <w:b/>
              <w:color w:val="FFFFFF" w:themeColor="background1"/>
              <w:sz w:val="18"/>
              <w:szCs w:val="18"/>
            </w:rPr>
            <w:instrText xml:space="preserve"> numpages </w:instrText>
          </w:r>
          <w:r w:rsidRPr="006A6163">
            <w:rPr>
              <w:b/>
              <w:color w:val="FFFFFF" w:themeColor="background1"/>
              <w:sz w:val="18"/>
              <w:szCs w:val="18"/>
            </w:rPr>
            <w:fldChar w:fldCharType="separate"/>
          </w:r>
          <w:r>
            <w:rPr>
              <w:b/>
              <w:noProof/>
              <w:color w:val="FFFFFF" w:themeColor="background1"/>
              <w:sz w:val="18"/>
              <w:szCs w:val="18"/>
            </w:rPr>
            <w:t>5</w:t>
          </w:r>
          <w:r w:rsidRPr="006A6163">
            <w:rPr>
              <w:color w:val="FFFFFF" w:themeColor="background1"/>
              <w:sz w:val="18"/>
              <w:szCs w:val="18"/>
            </w:rPr>
            <w:fldChar w:fldCharType="end"/>
          </w:r>
        </w:p>
      </w:tc>
      <w:tc>
        <w:tcPr>
          <w:tcW w:w="4997" w:type="dxa"/>
          <w:tcBorders>
            <w:bottom w:val="single" w:sz="24" w:space="0" w:color="262626" w:themeColor="text1" w:themeTint="D9"/>
            <w:right w:val="single" w:sz="18" w:space="0" w:color="FFFFFF" w:themeColor="background1"/>
          </w:tcBorders>
          <w:shd w:val="clear" w:color="auto" w:fill="auto"/>
          <w:vAlign w:val="center"/>
        </w:tcPr>
        <w:p w14:paraId="701D8389" w14:textId="77777777" w:rsidR="0025694A" w:rsidRPr="006A6163" w:rsidRDefault="0025694A" w:rsidP="009C131E">
          <w:pPr>
            <w:pStyle w:val="Footer"/>
            <w:jc w:val="center"/>
            <w:rPr>
              <w:b/>
              <w:color w:val="FFFFFF" w:themeColor="background1"/>
              <w:sz w:val="6"/>
              <w:szCs w:val="6"/>
            </w:rPr>
          </w:pPr>
        </w:p>
      </w:tc>
    </w:tr>
    <w:tr w:rsidR="0025694A" w14:paraId="29B2BA44" w14:textId="77777777" w:rsidTr="008964BD">
      <w:trPr>
        <w:trHeight w:val="50"/>
      </w:trPr>
      <w:tc>
        <w:tcPr>
          <w:tcW w:w="4859" w:type="dxa"/>
          <w:tcBorders>
            <w:top w:val="single" w:sz="24" w:space="0" w:color="262626" w:themeColor="text1" w:themeTint="D9"/>
            <w:right w:val="single" w:sz="18" w:space="0" w:color="FFFFFF" w:themeColor="background1"/>
          </w:tcBorders>
        </w:tcPr>
        <w:p w14:paraId="7DAC0F71" w14:textId="77777777" w:rsidR="0025694A" w:rsidRPr="006A6163" w:rsidRDefault="0025694A" w:rsidP="002544E9">
          <w:pPr>
            <w:pStyle w:val="Footer"/>
            <w:rPr>
              <w:sz w:val="6"/>
              <w:szCs w:val="6"/>
            </w:rPr>
          </w:pPr>
        </w:p>
      </w:tc>
      <w:tc>
        <w:tcPr>
          <w:tcW w:w="1943" w:type="dxa"/>
          <w:vMerge/>
          <w:tcBorders>
            <w:left w:val="single" w:sz="18" w:space="0" w:color="FFFFFF" w:themeColor="background1"/>
          </w:tcBorders>
          <w:shd w:val="clear" w:color="auto" w:fill="262626" w:themeFill="text1" w:themeFillTint="D9"/>
        </w:tcPr>
        <w:p w14:paraId="4CD9695F" w14:textId="77777777" w:rsidR="0025694A" w:rsidRPr="002544E9" w:rsidRDefault="0025694A" w:rsidP="002544E9">
          <w:pPr>
            <w:pStyle w:val="Footer"/>
            <w:rPr>
              <w:b/>
              <w:color w:val="FFFFFF" w:themeColor="background1"/>
            </w:rPr>
          </w:pPr>
        </w:p>
      </w:tc>
      <w:tc>
        <w:tcPr>
          <w:tcW w:w="4997" w:type="dxa"/>
          <w:tcBorders>
            <w:top w:val="single" w:sz="24" w:space="0" w:color="262626" w:themeColor="text1" w:themeTint="D9"/>
            <w:right w:val="single" w:sz="18" w:space="0" w:color="FFFFFF" w:themeColor="background1"/>
          </w:tcBorders>
          <w:shd w:val="clear" w:color="auto" w:fill="auto"/>
        </w:tcPr>
        <w:p w14:paraId="4BAC3D26" w14:textId="77777777" w:rsidR="0025694A" w:rsidRPr="006A6163" w:rsidRDefault="0025694A" w:rsidP="002544E9">
          <w:pPr>
            <w:pStyle w:val="Footer"/>
            <w:rPr>
              <w:b/>
              <w:color w:val="FFFFFF" w:themeColor="background1"/>
              <w:sz w:val="6"/>
              <w:szCs w:val="6"/>
            </w:rPr>
          </w:pPr>
        </w:p>
      </w:tc>
    </w:tr>
  </w:tbl>
  <w:p w14:paraId="48A085EA" w14:textId="77777777" w:rsidR="0025694A" w:rsidRPr="002544E9" w:rsidRDefault="0025694A" w:rsidP="00254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F422" w14:textId="77777777" w:rsidR="0025694A" w:rsidRDefault="0025694A">
      <w:pPr>
        <w:spacing w:after="0" w:line="240" w:lineRule="auto"/>
      </w:pPr>
      <w:r>
        <w:separator/>
      </w:r>
    </w:p>
    <w:p w14:paraId="3381AC12" w14:textId="77777777" w:rsidR="0025694A" w:rsidRDefault="0025694A"/>
    <w:p w14:paraId="10B301B6" w14:textId="77777777" w:rsidR="0025694A" w:rsidRDefault="0025694A" w:rsidP="009054EC"/>
  </w:footnote>
  <w:footnote w:type="continuationSeparator" w:id="0">
    <w:p w14:paraId="6E79EDC3" w14:textId="77777777" w:rsidR="0025694A" w:rsidRDefault="0025694A">
      <w:pPr>
        <w:spacing w:after="0" w:line="240" w:lineRule="auto"/>
      </w:pPr>
      <w:r>
        <w:continuationSeparator/>
      </w:r>
    </w:p>
    <w:p w14:paraId="56A34B73" w14:textId="77777777" w:rsidR="0025694A" w:rsidRDefault="0025694A"/>
    <w:p w14:paraId="51924D1F" w14:textId="77777777" w:rsidR="0025694A" w:rsidRDefault="0025694A" w:rsidP="009054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8A3A" w14:textId="77777777" w:rsidR="0025694A" w:rsidRDefault="00256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A00F" w14:textId="77777777" w:rsidR="0025694A" w:rsidRDefault="002569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D503" w14:textId="77777777" w:rsidR="0025694A" w:rsidRDefault="00256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174"/>
    <w:multiLevelType w:val="hybridMultilevel"/>
    <w:tmpl w:val="2FD69F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157"/>
    <w:multiLevelType w:val="hybridMultilevel"/>
    <w:tmpl w:val="2FD69F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690C"/>
    <w:multiLevelType w:val="hybridMultilevel"/>
    <w:tmpl w:val="7398F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67DA5"/>
    <w:multiLevelType w:val="hybridMultilevel"/>
    <w:tmpl w:val="ECC282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C038D"/>
    <w:multiLevelType w:val="hybridMultilevel"/>
    <w:tmpl w:val="C322A68E"/>
    <w:lvl w:ilvl="0" w:tplc="1278C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 w:themeColor="text1" w:themeTint="BF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92251"/>
    <w:multiLevelType w:val="hybridMultilevel"/>
    <w:tmpl w:val="91A26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00DBF"/>
    <w:multiLevelType w:val="hybridMultilevel"/>
    <w:tmpl w:val="2FD69F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597BF9"/>
    <w:multiLevelType w:val="multilevel"/>
    <w:tmpl w:val="C2D4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0415602">
    <w:abstractNumId w:val="5"/>
  </w:num>
  <w:num w:numId="2" w16cid:durableId="1861817261">
    <w:abstractNumId w:val="2"/>
  </w:num>
  <w:num w:numId="3" w16cid:durableId="439842360">
    <w:abstractNumId w:val="1"/>
  </w:num>
  <w:num w:numId="4" w16cid:durableId="42411375">
    <w:abstractNumId w:val="0"/>
  </w:num>
  <w:num w:numId="5" w16cid:durableId="959579312">
    <w:abstractNumId w:val="7"/>
  </w:num>
  <w:num w:numId="6" w16cid:durableId="1156149735">
    <w:abstractNumId w:val="6"/>
  </w:num>
  <w:num w:numId="7" w16cid:durableId="1201161293">
    <w:abstractNumId w:val="3"/>
  </w:num>
  <w:num w:numId="8" w16cid:durableId="987318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6625" style="v-text-anchor:middle" fillcolor="none [2412]" stroke="f" strokecolor="none [1612]">
      <v:fill color="none [2412]"/>
      <v:stroke color="none [1612]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APTempPath" w:val="C:\Users\Kathryn\AppData\Local\LEAP Desktop\CDE\3f265622-e760-4319-ae52-de5770d505f9\LEAP2Office\MacroFields\"/>
    <w:docVar w:name="LEAPUniqueCode" w:val="1b86daf9-3db8-2e4f-a391-bc6d7d35fb4f"/>
    <w:docVar w:name="WeHidTheRibbon" w:val="False"/>
  </w:docVars>
  <w:rsids>
    <w:rsidRoot w:val="004C7ED7"/>
    <w:rsid w:val="0001257E"/>
    <w:rsid w:val="000220FE"/>
    <w:rsid w:val="00026529"/>
    <w:rsid w:val="00036D32"/>
    <w:rsid w:val="00043C45"/>
    <w:rsid w:val="0009127E"/>
    <w:rsid w:val="00094202"/>
    <w:rsid w:val="000A2A6D"/>
    <w:rsid w:val="000A3EA7"/>
    <w:rsid w:val="000A72F3"/>
    <w:rsid w:val="000B5A0F"/>
    <w:rsid w:val="000B5A87"/>
    <w:rsid w:val="000D4732"/>
    <w:rsid w:val="000F576C"/>
    <w:rsid w:val="00101CE8"/>
    <w:rsid w:val="0010294C"/>
    <w:rsid w:val="00115FC6"/>
    <w:rsid w:val="00133DA8"/>
    <w:rsid w:val="0013658E"/>
    <w:rsid w:val="0014049F"/>
    <w:rsid w:val="0015349D"/>
    <w:rsid w:val="00187482"/>
    <w:rsid w:val="0019139D"/>
    <w:rsid w:val="00195027"/>
    <w:rsid w:val="001B3961"/>
    <w:rsid w:val="001B42EC"/>
    <w:rsid w:val="001B430D"/>
    <w:rsid w:val="001C34C9"/>
    <w:rsid w:val="001D2E36"/>
    <w:rsid w:val="001F00B5"/>
    <w:rsid w:val="00200C1A"/>
    <w:rsid w:val="00216AEB"/>
    <w:rsid w:val="00220B19"/>
    <w:rsid w:val="002302A5"/>
    <w:rsid w:val="00246D8E"/>
    <w:rsid w:val="0025325F"/>
    <w:rsid w:val="002544E9"/>
    <w:rsid w:val="00254EB0"/>
    <w:rsid w:val="0025694A"/>
    <w:rsid w:val="0026457B"/>
    <w:rsid w:val="00277550"/>
    <w:rsid w:val="00282D93"/>
    <w:rsid w:val="00283D29"/>
    <w:rsid w:val="00287A5C"/>
    <w:rsid w:val="0029758C"/>
    <w:rsid w:val="002B1077"/>
    <w:rsid w:val="002B4390"/>
    <w:rsid w:val="002C6152"/>
    <w:rsid w:val="002D7598"/>
    <w:rsid w:val="002E6434"/>
    <w:rsid w:val="002F2528"/>
    <w:rsid w:val="00304B34"/>
    <w:rsid w:val="00337CCF"/>
    <w:rsid w:val="00351DF1"/>
    <w:rsid w:val="003571CC"/>
    <w:rsid w:val="00361B32"/>
    <w:rsid w:val="00377394"/>
    <w:rsid w:val="003922C8"/>
    <w:rsid w:val="003A186B"/>
    <w:rsid w:val="003C67EC"/>
    <w:rsid w:val="003E2D61"/>
    <w:rsid w:val="00400F5E"/>
    <w:rsid w:val="00401794"/>
    <w:rsid w:val="004069CE"/>
    <w:rsid w:val="004249ED"/>
    <w:rsid w:val="00426EE0"/>
    <w:rsid w:val="00444761"/>
    <w:rsid w:val="0044547D"/>
    <w:rsid w:val="0045297F"/>
    <w:rsid w:val="00466229"/>
    <w:rsid w:val="004708EA"/>
    <w:rsid w:val="004742BB"/>
    <w:rsid w:val="00477B15"/>
    <w:rsid w:val="00483227"/>
    <w:rsid w:val="00483253"/>
    <w:rsid w:val="004907B0"/>
    <w:rsid w:val="004A0219"/>
    <w:rsid w:val="004B3195"/>
    <w:rsid w:val="004C7ED7"/>
    <w:rsid w:val="004D3761"/>
    <w:rsid w:val="004E5E7E"/>
    <w:rsid w:val="00504164"/>
    <w:rsid w:val="00521E0D"/>
    <w:rsid w:val="005413B7"/>
    <w:rsid w:val="00554ABD"/>
    <w:rsid w:val="005612DD"/>
    <w:rsid w:val="00573B07"/>
    <w:rsid w:val="00580D00"/>
    <w:rsid w:val="00585373"/>
    <w:rsid w:val="00590070"/>
    <w:rsid w:val="005A6C27"/>
    <w:rsid w:val="005B1B16"/>
    <w:rsid w:val="005B5E89"/>
    <w:rsid w:val="005E268B"/>
    <w:rsid w:val="005F6457"/>
    <w:rsid w:val="00600DEC"/>
    <w:rsid w:val="00612409"/>
    <w:rsid w:val="006219DE"/>
    <w:rsid w:val="00630844"/>
    <w:rsid w:val="00667FEA"/>
    <w:rsid w:val="006732F5"/>
    <w:rsid w:val="006769A4"/>
    <w:rsid w:val="00683C1F"/>
    <w:rsid w:val="006A6163"/>
    <w:rsid w:val="006D3C66"/>
    <w:rsid w:val="006D49F1"/>
    <w:rsid w:val="006D6483"/>
    <w:rsid w:val="006E29D6"/>
    <w:rsid w:val="006E6831"/>
    <w:rsid w:val="006F59B8"/>
    <w:rsid w:val="00746A24"/>
    <w:rsid w:val="007476C8"/>
    <w:rsid w:val="00773950"/>
    <w:rsid w:val="0077564F"/>
    <w:rsid w:val="007907C1"/>
    <w:rsid w:val="007A14CE"/>
    <w:rsid w:val="007B083C"/>
    <w:rsid w:val="007F4BB8"/>
    <w:rsid w:val="007F71C6"/>
    <w:rsid w:val="00832947"/>
    <w:rsid w:val="008346EA"/>
    <w:rsid w:val="0084356B"/>
    <w:rsid w:val="008543F3"/>
    <w:rsid w:val="00854E01"/>
    <w:rsid w:val="008726AD"/>
    <w:rsid w:val="008964BD"/>
    <w:rsid w:val="008B5787"/>
    <w:rsid w:val="008C6231"/>
    <w:rsid w:val="008D2210"/>
    <w:rsid w:val="008D6DC9"/>
    <w:rsid w:val="008E2BC8"/>
    <w:rsid w:val="008E4386"/>
    <w:rsid w:val="008F1A4F"/>
    <w:rsid w:val="008F76EC"/>
    <w:rsid w:val="00904A79"/>
    <w:rsid w:val="009054EC"/>
    <w:rsid w:val="009236DA"/>
    <w:rsid w:val="009737C3"/>
    <w:rsid w:val="00977222"/>
    <w:rsid w:val="00990807"/>
    <w:rsid w:val="009A1B7B"/>
    <w:rsid w:val="009A6520"/>
    <w:rsid w:val="009B044A"/>
    <w:rsid w:val="009B3FF1"/>
    <w:rsid w:val="009C131E"/>
    <w:rsid w:val="009D7AA7"/>
    <w:rsid w:val="009F4734"/>
    <w:rsid w:val="00A26791"/>
    <w:rsid w:val="00A31CBE"/>
    <w:rsid w:val="00A35410"/>
    <w:rsid w:val="00A3600D"/>
    <w:rsid w:val="00A37F44"/>
    <w:rsid w:val="00A400F3"/>
    <w:rsid w:val="00A57A60"/>
    <w:rsid w:val="00A605E7"/>
    <w:rsid w:val="00A66814"/>
    <w:rsid w:val="00A67030"/>
    <w:rsid w:val="00A7419A"/>
    <w:rsid w:val="00A93A29"/>
    <w:rsid w:val="00AA1A78"/>
    <w:rsid w:val="00AA2F74"/>
    <w:rsid w:val="00AB1623"/>
    <w:rsid w:val="00AB79BD"/>
    <w:rsid w:val="00AC7583"/>
    <w:rsid w:val="00AD302B"/>
    <w:rsid w:val="00AF7947"/>
    <w:rsid w:val="00B049B0"/>
    <w:rsid w:val="00B16B8D"/>
    <w:rsid w:val="00B27E44"/>
    <w:rsid w:val="00B32C5B"/>
    <w:rsid w:val="00B3791C"/>
    <w:rsid w:val="00B62920"/>
    <w:rsid w:val="00B641E2"/>
    <w:rsid w:val="00B71064"/>
    <w:rsid w:val="00B763B9"/>
    <w:rsid w:val="00B81CAD"/>
    <w:rsid w:val="00B83451"/>
    <w:rsid w:val="00B92765"/>
    <w:rsid w:val="00B9692D"/>
    <w:rsid w:val="00BD2102"/>
    <w:rsid w:val="00BF0F06"/>
    <w:rsid w:val="00C13042"/>
    <w:rsid w:val="00C23D9D"/>
    <w:rsid w:val="00C3296F"/>
    <w:rsid w:val="00C820C9"/>
    <w:rsid w:val="00C823C0"/>
    <w:rsid w:val="00C8265D"/>
    <w:rsid w:val="00C92BB8"/>
    <w:rsid w:val="00C93BD7"/>
    <w:rsid w:val="00C94830"/>
    <w:rsid w:val="00CA1D87"/>
    <w:rsid w:val="00CB0851"/>
    <w:rsid w:val="00CB0D0D"/>
    <w:rsid w:val="00CD4C6D"/>
    <w:rsid w:val="00CE1531"/>
    <w:rsid w:val="00D01284"/>
    <w:rsid w:val="00D076B9"/>
    <w:rsid w:val="00D14A83"/>
    <w:rsid w:val="00D271CD"/>
    <w:rsid w:val="00D3301D"/>
    <w:rsid w:val="00D452E7"/>
    <w:rsid w:val="00D73DA5"/>
    <w:rsid w:val="00DB28BF"/>
    <w:rsid w:val="00DB7384"/>
    <w:rsid w:val="00DD1BE8"/>
    <w:rsid w:val="00E02E1C"/>
    <w:rsid w:val="00E2693B"/>
    <w:rsid w:val="00E26987"/>
    <w:rsid w:val="00E3235D"/>
    <w:rsid w:val="00E57F26"/>
    <w:rsid w:val="00E97594"/>
    <w:rsid w:val="00EA29A0"/>
    <w:rsid w:val="00EA537E"/>
    <w:rsid w:val="00EA5E40"/>
    <w:rsid w:val="00EB27AC"/>
    <w:rsid w:val="00EC40B5"/>
    <w:rsid w:val="00EC64C1"/>
    <w:rsid w:val="00EC6F0B"/>
    <w:rsid w:val="00ED1AB1"/>
    <w:rsid w:val="00EE1465"/>
    <w:rsid w:val="00EF29A3"/>
    <w:rsid w:val="00EF5A20"/>
    <w:rsid w:val="00F00E79"/>
    <w:rsid w:val="00F13495"/>
    <w:rsid w:val="00F17F21"/>
    <w:rsid w:val="00F43D1F"/>
    <w:rsid w:val="00F5271B"/>
    <w:rsid w:val="00F570D5"/>
    <w:rsid w:val="00F9251B"/>
    <w:rsid w:val="00FD1D05"/>
    <w:rsid w:val="00FE24C9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style="v-text-anchor:middle" fillcolor="none [2412]" stroke="f" strokecolor="none [1612]">
      <v:fill color="none [2412]"/>
      <v:stroke color="none [1612]" on="f"/>
    </o:shapedefaults>
    <o:shapelayout v:ext="edit">
      <o:idmap v:ext="edit" data="1"/>
    </o:shapelayout>
  </w:shapeDefaults>
  <w:decimalSymbol w:val="."/>
  <w:listSeparator w:val=","/>
  <w14:docId w14:val="5B6DEB08"/>
  <w15:docId w15:val="{26EEB6D2-58CC-4C49-A31D-CACB99F5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D05"/>
  </w:style>
  <w:style w:type="paragraph" w:styleId="Heading1">
    <w:name w:val="heading 1"/>
    <w:basedOn w:val="Normal"/>
    <w:next w:val="Normal"/>
    <w:link w:val="Heading1Char"/>
    <w:uiPriority w:val="9"/>
    <w:qFormat/>
    <w:rsid w:val="00254EB0"/>
    <w:pPr>
      <w:keepNext/>
      <w:keepLines/>
      <w:pBdr>
        <w:bottom w:val="single" w:sz="2" w:space="1" w:color="676767"/>
      </w:pBdr>
      <w:spacing w:before="480" w:after="120"/>
      <w:outlineLvl w:val="0"/>
    </w:pPr>
    <w:rPr>
      <w:rFonts w:ascii="Calibri" w:eastAsia="Times New Roman" w:hAnsi="Calibri" w:cstheme="majorBidi"/>
      <w:b/>
      <w:bCs/>
      <w:color w:val="67676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A60"/>
    <w:pPr>
      <w:keepNext/>
      <w:keepLines/>
      <w:spacing w:before="360" w:after="0"/>
      <w:outlineLvl w:val="1"/>
    </w:pPr>
    <w:rPr>
      <w:rFonts w:ascii="Calibri" w:eastAsia="Times New Roman" w:hAnsi="Calibri" w:cstheme="majorBidi"/>
      <w:b/>
      <w:bCs/>
      <w:color w:val="67676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ED7"/>
  </w:style>
  <w:style w:type="paragraph" w:styleId="Footer">
    <w:name w:val="footer"/>
    <w:basedOn w:val="Normal"/>
    <w:link w:val="FooterChar"/>
    <w:uiPriority w:val="99"/>
    <w:unhideWhenUsed/>
    <w:rsid w:val="004C7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ED7"/>
  </w:style>
  <w:style w:type="paragraph" w:styleId="BalloonText">
    <w:name w:val="Balloon Text"/>
    <w:basedOn w:val="Normal"/>
    <w:link w:val="BalloonTextChar"/>
    <w:uiPriority w:val="99"/>
    <w:semiHidden/>
    <w:unhideWhenUsed/>
    <w:rsid w:val="0052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4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9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9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9B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F6457"/>
    <w:pPr>
      <w:ind w:left="720"/>
      <w:contextualSpacing/>
    </w:pPr>
  </w:style>
  <w:style w:type="table" w:styleId="TableGrid">
    <w:name w:val="Table Grid"/>
    <w:basedOn w:val="TableNormal"/>
    <w:uiPriority w:val="59"/>
    <w:rsid w:val="00DD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41E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4EB0"/>
    <w:rPr>
      <w:rFonts w:ascii="Calibri" w:eastAsia="Times New Roman" w:hAnsi="Calibri" w:cstheme="majorBidi"/>
      <w:b/>
      <w:bCs/>
      <w:color w:val="676767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F4734"/>
    <w:pPr>
      <w:spacing w:after="0" w:line="240" w:lineRule="auto"/>
      <w:contextualSpacing/>
      <w:jc w:val="center"/>
    </w:pPr>
    <w:rPr>
      <w:rFonts w:ascii="Segoe UI Semibold" w:eastAsiaTheme="majorEastAsia" w:hAnsi="Segoe UI Semibold" w:cstheme="majorBidi"/>
      <w:color w:val="6767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734"/>
    <w:rPr>
      <w:rFonts w:ascii="Segoe UI Semibold" w:eastAsiaTheme="majorEastAsia" w:hAnsi="Segoe UI Semibold" w:cstheme="majorBidi"/>
      <w:color w:val="676767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57A60"/>
    <w:rPr>
      <w:rFonts w:ascii="Calibri" w:eastAsia="Times New Roman" w:hAnsi="Calibri" w:cstheme="majorBidi"/>
      <w:b/>
      <w:bCs/>
      <w:color w:val="676767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B0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2469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kathryn@dowdingsolicitors.co.uk</dc:creator>
  <cp:lastModifiedBy>kathryn@dowdingsolicitors.co.uk</cp:lastModifiedBy>
  <cp:revision>2</cp:revision>
  <cp:lastPrinted>2016-02-15T04:38:00Z</cp:lastPrinted>
  <dcterms:created xsi:type="dcterms:W3CDTF">2023-06-25T10:03:00Z</dcterms:created>
  <dcterms:modified xsi:type="dcterms:W3CDTF">2023-06-25T10:03:00Z</dcterms:modified>
</cp:coreProperties>
</file>